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51DC" w14:textId="6D08B7B2" w:rsidR="00695334" w:rsidRPr="00C615CE" w:rsidRDefault="002F66F5" w:rsidP="00695334">
      <w:pPr>
        <w:spacing w:after="0" w:line="360" w:lineRule="auto"/>
        <w:jc w:val="both"/>
        <w:rPr>
          <w:rFonts w:ascii="Verdana" w:eastAsia="Times New Roman" w:hAnsi="Verdana" w:cs="Arial"/>
          <w:b/>
          <w:sz w:val="20"/>
          <w:szCs w:val="20"/>
          <w:lang w:eastAsia="de-DE"/>
        </w:rPr>
      </w:pPr>
      <w:r w:rsidRPr="00C615CE">
        <w:rPr>
          <w:rFonts w:ascii="Verdana" w:eastAsia="Times New Roman" w:hAnsi="Verdana" w:cs="Arial"/>
          <w:b/>
          <w:sz w:val="20"/>
          <w:szCs w:val="20"/>
          <w:lang w:eastAsia="de-DE"/>
        </w:rPr>
        <w:fldChar w:fldCharType="begin"/>
      </w:r>
      <w:r w:rsidRPr="00C615CE">
        <w:rPr>
          <w:rFonts w:ascii="Verdana" w:eastAsia="Times New Roman" w:hAnsi="Verdana" w:cs="Arial"/>
          <w:b/>
          <w:sz w:val="20"/>
          <w:szCs w:val="20"/>
          <w:lang w:eastAsia="de-DE"/>
        </w:rPr>
        <w:instrText xml:space="preserve"> DOCPROPERTY rox_selEinrichtung </w:instrText>
      </w:r>
      <w:r w:rsidRPr="00C615CE">
        <w:rPr>
          <w:rFonts w:ascii="Verdana" w:eastAsia="Times New Roman" w:hAnsi="Verdana" w:cs="Arial"/>
          <w:b/>
          <w:sz w:val="20"/>
          <w:szCs w:val="20"/>
          <w:lang w:eastAsia="de-DE"/>
        </w:rPr>
        <w:fldChar w:fldCharType="separate"/>
      </w:r>
      <w:r w:rsidRPr="00C615CE">
        <w:rPr>
          <w:rFonts w:ascii="Verdana" w:eastAsia="Times New Roman" w:hAnsi="Verdana" w:cs="Arial"/>
          <w:b/>
          <w:sz w:val="20"/>
          <w:szCs w:val="20"/>
          <w:lang w:eastAsia="de-DE"/>
        </w:rPr>
        <w:t>AGAPLESION BETHESDA KLINIK ULM gGmbH</w:t>
      </w:r>
      <w:r w:rsidRPr="00C615CE">
        <w:rPr>
          <w:rFonts w:ascii="Verdana" w:eastAsia="Times New Roman" w:hAnsi="Verdana" w:cs="Arial"/>
          <w:b/>
          <w:sz w:val="20"/>
          <w:szCs w:val="20"/>
          <w:lang w:eastAsia="de-DE"/>
        </w:rPr>
        <w:fldChar w:fldCharType="end"/>
      </w:r>
      <w:r w:rsidRPr="00C615CE">
        <w:rPr>
          <w:rFonts w:ascii="Verdana" w:eastAsia="Times New Roman" w:hAnsi="Verdana" w:cs="Arial"/>
          <w:b/>
          <w:sz w:val="20"/>
          <w:szCs w:val="20"/>
          <w:lang w:eastAsia="de-DE"/>
        </w:rPr>
        <w:t xml:space="preserve"> </w:t>
      </w:r>
    </w:p>
    <w:tbl>
      <w:tblPr>
        <w:tblStyle w:val="Tabellenraster"/>
        <w:tblpPr w:leftFromText="141" w:rightFromText="141" w:vertAnchor="text" w:horzAnchor="margin" w:tblpY="90"/>
        <w:tblW w:w="0" w:type="auto"/>
        <w:tblLook w:val="04A0" w:firstRow="1" w:lastRow="0" w:firstColumn="1" w:lastColumn="0" w:noHBand="0" w:noVBand="1"/>
      </w:tblPr>
      <w:tblGrid>
        <w:gridCol w:w="4503"/>
      </w:tblGrid>
      <w:tr w:rsidR="0064173F" w14:paraId="6F26F36F" w14:textId="77777777" w:rsidTr="00695334">
        <w:tc>
          <w:tcPr>
            <w:tcW w:w="4503" w:type="dxa"/>
          </w:tcPr>
          <w:p w14:paraId="43FC2F40" w14:textId="77777777" w:rsidR="00695334" w:rsidRPr="00695334" w:rsidRDefault="002F66F5" w:rsidP="00695334">
            <w:pPr>
              <w:pStyle w:val="KeinLeerraum"/>
              <w:rPr>
                <w:rFonts w:ascii="Verdana" w:hAnsi="Verdana" w:cs="Arial"/>
                <w:sz w:val="19"/>
                <w:szCs w:val="19"/>
              </w:rPr>
            </w:pPr>
            <w:r w:rsidRPr="00695334">
              <w:rPr>
                <w:rFonts w:ascii="Verdana" w:hAnsi="Verdana" w:cs="Arial"/>
                <w:sz w:val="19"/>
                <w:szCs w:val="19"/>
              </w:rPr>
              <w:t>Krankenkasse bzw. Kostenträger</w:t>
            </w:r>
          </w:p>
          <w:p w14:paraId="3CAD8B48" w14:textId="446E8DC0" w:rsidR="00695334" w:rsidRPr="00695334" w:rsidRDefault="00695334" w:rsidP="00695334">
            <w:pPr>
              <w:pStyle w:val="KeinLeerraum"/>
              <w:rPr>
                <w:rFonts w:ascii="Verdana" w:hAnsi="Verdana" w:cs="Arial"/>
                <w:sz w:val="19"/>
                <w:szCs w:val="19"/>
              </w:rPr>
            </w:pPr>
          </w:p>
          <w:p w14:paraId="68C52B9C" w14:textId="77777777" w:rsidR="00695334" w:rsidRPr="00695334" w:rsidRDefault="00695334" w:rsidP="00695334">
            <w:pPr>
              <w:pStyle w:val="KeinLeerraum"/>
              <w:rPr>
                <w:rFonts w:ascii="Verdana" w:hAnsi="Verdana" w:cs="Arial"/>
                <w:sz w:val="19"/>
                <w:szCs w:val="19"/>
              </w:rPr>
            </w:pPr>
          </w:p>
        </w:tc>
      </w:tr>
      <w:tr w:rsidR="0064173F" w14:paraId="24EF298C" w14:textId="77777777" w:rsidTr="00695334">
        <w:tc>
          <w:tcPr>
            <w:tcW w:w="4503" w:type="dxa"/>
          </w:tcPr>
          <w:p w14:paraId="4455DB84" w14:textId="77777777" w:rsidR="00695334" w:rsidRPr="00695334" w:rsidRDefault="002F66F5" w:rsidP="00695334">
            <w:pPr>
              <w:pStyle w:val="KeinLeerraum"/>
              <w:rPr>
                <w:rFonts w:ascii="Verdana" w:hAnsi="Verdana" w:cs="Arial"/>
                <w:sz w:val="19"/>
                <w:szCs w:val="19"/>
              </w:rPr>
            </w:pPr>
            <w:r w:rsidRPr="00695334">
              <w:rPr>
                <w:rFonts w:ascii="Verdana" w:hAnsi="Verdana" w:cs="Arial"/>
                <w:sz w:val="19"/>
                <w:szCs w:val="19"/>
              </w:rPr>
              <w:t>Name, Vorname des Versicherten</w:t>
            </w:r>
          </w:p>
          <w:p w14:paraId="2CD329E6" w14:textId="77777777" w:rsidR="00695334" w:rsidRPr="00695334" w:rsidRDefault="00695334" w:rsidP="00695334">
            <w:pPr>
              <w:pStyle w:val="KeinLeerraum"/>
              <w:rPr>
                <w:rFonts w:ascii="Verdana" w:hAnsi="Verdana" w:cs="Arial"/>
                <w:sz w:val="19"/>
                <w:szCs w:val="19"/>
              </w:rPr>
            </w:pPr>
          </w:p>
          <w:p w14:paraId="3BFB3951" w14:textId="77777777" w:rsidR="00695334" w:rsidRPr="00695334" w:rsidRDefault="00695334" w:rsidP="00695334">
            <w:pPr>
              <w:pStyle w:val="KeinLeerraum"/>
              <w:rPr>
                <w:rFonts w:ascii="Verdana" w:hAnsi="Verdana" w:cs="Arial"/>
                <w:sz w:val="19"/>
                <w:szCs w:val="19"/>
              </w:rPr>
            </w:pPr>
          </w:p>
          <w:p w14:paraId="2FD2AD52" w14:textId="77777777" w:rsidR="00695334" w:rsidRPr="00695334" w:rsidRDefault="002F66F5" w:rsidP="00695334">
            <w:pPr>
              <w:pStyle w:val="KeinLeerraum"/>
              <w:rPr>
                <w:rFonts w:ascii="Verdana" w:hAnsi="Verdana" w:cs="Arial"/>
                <w:sz w:val="19"/>
                <w:szCs w:val="19"/>
              </w:rPr>
            </w:pPr>
            <w:r w:rsidRPr="00695334">
              <w:rPr>
                <w:rFonts w:ascii="Verdana" w:hAnsi="Verdana" w:cs="Arial"/>
                <w:sz w:val="19"/>
                <w:szCs w:val="19"/>
              </w:rPr>
              <w:t>geb. am</w:t>
            </w:r>
          </w:p>
          <w:p w14:paraId="404FF4E9" w14:textId="77777777" w:rsidR="00695334" w:rsidRPr="00695334" w:rsidRDefault="00695334" w:rsidP="00695334">
            <w:pPr>
              <w:pStyle w:val="KeinLeerraum"/>
              <w:rPr>
                <w:rFonts w:ascii="Verdana" w:hAnsi="Verdana" w:cs="Arial"/>
                <w:sz w:val="19"/>
                <w:szCs w:val="19"/>
              </w:rPr>
            </w:pPr>
          </w:p>
          <w:p w14:paraId="56736B7B" w14:textId="77777777" w:rsidR="00695334" w:rsidRPr="00695334" w:rsidRDefault="00695334" w:rsidP="00695334">
            <w:pPr>
              <w:pStyle w:val="KeinLeerraum"/>
              <w:rPr>
                <w:rFonts w:ascii="Verdana" w:hAnsi="Verdana" w:cs="Arial"/>
                <w:sz w:val="19"/>
                <w:szCs w:val="19"/>
              </w:rPr>
            </w:pPr>
          </w:p>
        </w:tc>
      </w:tr>
    </w:tbl>
    <w:p w14:paraId="0619ADDD" w14:textId="027C204D" w:rsidR="00695334" w:rsidRDefault="002F66F5" w:rsidP="00D27DCF">
      <w:pPr>
        <w:autoSpaceDE w:val="0"/>
        <w:autoSpaceDN w:val="0"/>
        <w:adjustRightInd w:val="0"/>
        <w:spacing w:after="0" w:line="240" w:lineRule="auto"/>
        <w:rPr>
          <w:rFonts w:ascii="Verdana" w:hAnsi="Verdana" w:cs="Arial"/>
          <w:sz w:val="19"/>
          <w:szCs w:val="19"/>
        </w:rPr>
      </w:pPr>
      <w:r w:rsidRPr="00695334">
        <w:rPr>
          <w:rFonts w:ascii="Verdana" w:hAnsi="Verdana" w:cs="Arial"/>
          <w:noProof/>
          <w:sz w:val="19"/>
          <w:szCs w:val="19"/>
          <w:lang w:eastAsia="de-DE"/>
        </w:rPr>
        <mc:AlternateContent>
          <mc:Choice Requires="wps">
            <w:drawing>
              <wp:anchor distT="0" distB="0" distL="114300" distR="114300" simplePos="0" relativeHeight="251662336" behindDoc="0" locked="0" layoutInCell="1" allowOverlap="1" wp14:anchorId="1916C0C9" wp14:editId="196E332C">
                <wp:simplePos x="0" y="0"/>
                <wp:positionH relativeFrom="column">
                  <wp:posOffset>3732324</wp:posOffset>
                </wp:positionH>
                <wp:positionV relativeFrom="paragraph">
                  <wp:posOffset>4205</wp:posOffset>
                </wp:positionV>
                <wp:extent cx="2438527" cy="1904365"/>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527" cy="1904365"/>
                        </a:xfrm>
                        <a:prstGeom prst="rect">
                          <a:avLst/>
                        </a:prstGeom>
                        <a:solidFill>
                          <a:srgbClr val="FFFFFF"/>
                        </a:solidFill>
                        <a:ln w="9525">
                          <a:noFill/>
                          <a:miter lim="800000"/>
                          <a:headEnd/>
                          <a:tailEnd/>
                        </a:ln>
                      </wps:spPr>
                      <wps:txbx>
                        <w:txbxContent>
                          <w:p w14:paraId="68028088" w14:textId="77777777" w:rsidR="00153659" w:rsidRPr="00695334" w:rsidRDefault="002F66F5" w:rsidP="004018A8">
                            <w:pPr>
                              <w:autoSpaceDE w:val="0"/>
                              <w:autoSpaceDN w:val="0"/>
                              <w:adjustRightInd w:val="0"/>
                              <w:spacing w:after="0" w:line="240" w:lineRule="auto"/>
                              <w:jc w:val="right"/>
                              <w:rPr>
                                <w:rFonts w:ascii="Verdana" w:hAnsi="Verdana" w:cs="Arial"/>
                                <w:b/>
                                <w:sz w:val="19"/>
                                <w:szCs w:val="19"/>
                              </w:rPr>
                            </w:pPr>
                            <w:r w:rsidRPr="00695334">
                              <w:rPr>
                                <w:rFonts w:ascii="Verdana" w:hAnsi="Verdana" w:cs="Arial"/>
                                <w:b/>
                                <w:sz w:val="19"/>
                                <w:szCs w:val="19"/>
                              </w:rPr>
                              <w:t>Anmeldung zur Abklärung vor Durchführung eines</w:t>
                            </w:r>
                          </w:p>
                          <w:p w14:paraId="4309C2BD" w14:textId="77777777" w:rsidR="00153659" w:rsidRPr="00695334" w:rsidRDefault="002F66F5" w:rsidP="00695334">
                            <w:pPr>
                              <w:autoSpaceDE w:val="0"/>
                              <w:autoSpaceDN w:val="0"/>
                              <w:adjustRightInd w:val="0"/>
                              <w:spacing w:after="0" w:line="240" w:lineRule="auto"/>
                              <w:jc w:val="right"/>
                              <w:rPr>
                                <w:rFonts w:ascii="Verdana" w:hAnsi="Verdana" w:cs="Arial"/>
                                <w:b/>
                                <w:sz w:val="19"/>
                                <w:szCs w:val="19"/>
                              </w:rPr>
                            </w:pPr>
                            <w:r w:rsidRPr="00695334">
                              <w:rPr>
                                <w:rFonts w:ascii="Verdana" w:hAnsi="Verdana" w:cs="Arial"/>
                                <w:b/>
                                <w:sz w:val="19"/>
                                <w:szCs w:val="19"/>
                              </w:rPr>
                              <w:t>weiterführenden geriatrischen Assessments</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16C0C9" id="_x0000_t202" coordsize="21600,21600" o:spt="202" path="m,l,21600r21600,l21600,xe">
                <v:stroke joinstyle="miter"/>
                <v:path gradientshapeok="t" o:connecttype="rect"/>
              </v:shapetype>
              <v:shape id="Textfeld 2" o:spid="_x0000_s1026" type="#_x0000_t202" style="position:absolute;margin-left:293.9pt;margin-top:.35pt;width:192pt;height:149.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" stroked="f">
                <v:textbox style="mso-fit-shape-to-text:t">
                  <w:txbxContent>
                    <w:p w14:paraId="68028088" w14:textId="77777777" w:rsidR="00153659" w:rsidRPr="00695334" w:rsidRDefault="002F66F5" w:rsidP="004018A8">
                      <w:pPr>
                        <w:autoSpaceDE w:val="0"/>
                        <w:autoSpaceDN w:val="0"/>
                        <w:adjustRightInd w:val="0"/>
                        <w:spacing w:after="0" w:line="240" w:lineRule="auto"/>
                        <w:jc w:val="right"/>
                        <w:rPr>
                          <w:rFonts w:ascii="Verdana" w:hAnsi="Verdana" w:cs="Arial"/>
                          <w:b/>
                          <w:sz w:val="19"/>
                          <w:szCs w:val="19"/>
                        </w:rPr>
                      </w:pPr>
                      <w:r w:rsidRPr="00695334">
                        <w:rPr>
                          <w:rFonts w:ascii="Verdana" w:hAnsi="Verdana" w:cs="Arial"/>
                          <w:b/>
                          <w:sz w:val="19"/>
                          <w:szCs w:val="19"/>
                        </w:rPr>
                        <w:t>Anmeldung zur Abklärung vor Durchführung eines</w:t>
                      </w:r>
                    </w:p>
                    <w:p w14:paraId="4309C2BD" w14:textId="77777777" w:rsidR="00153659" w:rsidRPr="00695334" w:rsidRDefault="002F66F5" w:rsidP="00695334">
                      <w:pPr>
                        <w:autoSpaceDE w:val="0"/>
                        <w:autoSpaceDN w:val="0"/>
                        <w:adjustRightInd w:val="0"/>
                        <w:spacing w:after="0" w:line="240" w:lineRule="auto"/>
                        <w:jc w:val="right"/>
                        <w:rPr>
                          <w:rFonts w:ascii="Verdana" w:hAnsi="Verdana" w:cs="Arial"/>
                          <w:b/>
                          <w:sz w:val="19"/>
                          <w:szCs w:val="19"/>
                        </w:rPr>
                      </w:pPr>
                      <w:r w:rsidRPr="00695334">
                        <w:rPr>
                          <w:rFonts w:ascii="Verdana" w:hAnsi="Verdana" w:cs="Arial"/>
                          <w:b/>
                          <w:sz w:val="19"/>
                          <w:szCs w:val="19"/>
                        </w:rPr>
                        <w:t>weiterführenden geriatrischen Assessments</w:t>
                      </w:r>
                    </w:p>
                  </w:txbxContent>
                </v:textbox>
              </v:shape>
            </w:pict>
          </mc:Fallback>
        </mc:AlternateContent>
      </w:r>
    </w:p>
    <w:p w14:paraId="222FAE23" w14:textId="77777777" w:rsidR="00695334" w:rsidRDefault="00695334" w:rsidP="00D27DCF">
      <w:pPr>
        <w:autoSpaceDE w:val="0"/>
        <w:autoSpaceDN w:val="0"/>
        <w:adjustRightInd w:val="0"/>
        <w:spacing w:after="0" w:line="240" w:lineRule="auto"/>
        <w:rPr>
          <w:rFonts w:ascii="Verdana" w:hAnsi="Verdana" w:cs="Arial"/>
          <w:sz w:val="19"/>
          <w:szCs w:val="19"/>
        </w:rPr>
      </w:pPr>
    </w:p>
    <w:p w14:paraId="1A3826B2" w14:textId="2ED3C540" w:rsidR="00695334" w:rsidRDefault="00695334" w:rsidP="00D27DCF">
      <w:pPr>
        <w:autoSpaceDE w:val="0"/>
        <w:autoSpaceDN w:val="0"/>
        <w:adjustRightInd w:val="0"/>
        <w:spacing w:after="0" w:line="240" w:lineRule="auto"/>
        <w:rPr>
          <w:rFonts w:ascii="Verdana" w:hAnsi="Verdana" w:cs="Arial"/>
          <w:sz w:val="19"/>
          <w:szCs w:val="19"/>
        </w:rPr>
      </w:pPr>
    </w:p>
    <w:p w14:paraId="7731340E" w14:textId="77777777" w:rsidR="00695334" w:rsidRDefault="00695334" w:rsidP="00D27DCF">
      <w:pPr>
        <w:autoSpaceDE w:val="0"/>
        <w:autoSpaceDN w:val="0"/>
        <w:adjustRightInd w:val="0"/>
        <w:spacing w:after="0" w:line="240" w:lineRule="auto"/>
        <w:rPr>
          <w:rFonts w:ascii="Verdana" w:hAnsi="Verdana" w:cs="Arial"/>
          <w:sz w:val="19"/>
          <w:szCs w:val="19"/>
        </w:rPr>
      </w:pPr>
    </w:p>
    <w:p w14:paraId="35A70289" w14:textId="77777777" w:rsidR="00695334" w:rsidRPr="00695334" w:rsidRDefault="00695334" w:rsidP="00D27DCF">
      <w:pPr>
        <w:autoSpaceDE w:val="0"/>
        <w:autoSpaceDN w:val="0"/>
        <w:adjustRightInd w:val="0"/>
        <w:spacing w:after="0" w:line="240" w:lineRule="auto"/>
        <w:rPr>
          <w:rFonts w:ascii="Verdana" w:hAnsi="Verdana" w:cs="Arial"/>
          <w:sz w:val="19"/>
          <w:szCs w:val="19"/>
        </w:rPr>
      </w:pPr>
    </w:p>
    <w:p w14:paraId="63190893" w14:textId="77777777" w:rsidR="00695334" w:rsidRDefault="00695334" w:rsidP="004018A8">
      <w:pPr>
        <w:rPr>
          <w:rFonts w:ascii="Verdana" w:hAnsi="Verdana" w:cs="Arial"/>
          <w:b/>
          <w:sz w:val="19"/>
          <w:szCs w:val="19"/>
        </w:rPr>
      </w:pPr>
    </w:p>
    <w:p w14:paraId="526AE231" w14:textId="77777777" w:rsidR="00695334" w:rsidRDefault="00695334" w:rsidP="004018A8">
      <w:pPr>
        <w:rPr>
          <w:rFonts w:ascii="Verdana" w:hAnsi="Verdana" w:cs="Arial"/>
          <w:b/>
          <w:sz w:val="19"/>
          <w:szCs w:val="19"/>
        </w:rPr>
      </w:pPr>
    </w:p>
    <w:p w14:paraId="69745621" w14:textId="77777777" w:rsidR="00695334" w:rsidRDefault="00695334" w:rsidP="004018A8">
      <w:pPr>
        <w:rPr>
          <w:rFonts w:ascii="Verdana" w:hAnsi="Verdana" w:cs="Arial"/>
          <w:b/>
          <w:sz w:val="19"/>
          <w:szCs w:val="19"/>
        </w:rPr>
      </w:pPr>
    </w:p>
    <w:p w14:paraId="2F191225" w14:textId="77777777" w:rsidR="004018A8" w:rsidRPr="00695334" w:rsidRDefault="002F66F5" w:rsidP="004018A8">
      <w:pPr>
        <w:rPr>
          <w:rFonts w:ascii="Verdana" w:hAnsi="Verdana" w:cs="Arial"/>
          <w:b/>
          <w:sz w:val="19"/>
          <w:szCs w:val="19"/>
        </w:rPr>
      </w:pPr>
      <w:r w:rsidRPr="00695334">
        <w:rPr>
          <w:rFonts w:ascii="Verdana" w:hAnsi="Verdana" w:cs="Arial"/>
          <w:b/>
          <w:noProof/>
          <w:sz w:val="19"/>
          <w:szCs w:val="19"/>
          <w:lang w:eastAsia="de-DE"/>
        </w:rPr>
        <mc:AlternateContent>
          <mc:Choice Requires="wps">
            <w:drawing>
              <wp:anchor distT="0" distB="0" distL="114300" distR="114300" simplePos="0" relativeHeight="251666432" behindDoc="0" locked="0" layoutInCell="1" allowOverlap="1" wp14:anchorId="16B2BE91" wp14:editId="62457619">
                <wp:simplePos x="0" y="0"/>
                <wp:positionH relativeFrom="column">
                  <wp:posOffset>50165</wp:posOffset>
                </wp:positionH>
                <wp:positionV relativeFrom="paragraph">
                  <wp:posOffset>149860</wp:posOffset>
                </wp:positionV>
                <wp:extent cx="566737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5667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B9572" id="Gerade Verbindung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1.8pt" to="45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" strokecolor="black [3213]" strokeweight=".5pt"/>
            </w:pict>
          </mc:Fallback>
        </mc:AlternateContent>
      </w:r>
    </w:p>
    <w:p w14:paraId="6FD9ED54" w14:textId="77777777" w:rsidR="004018A8" w:rsidRPr="00695334" w:rsidRDefault="002F66F5" w:rsidP="004018A8">
      <w:pPr>
        <w:rPr>
          <w:rFonts w:ascii="Verdana" w:hAnsi="Verdana"/>
          <w:sz w:val="19"/>
          <w:szCs w:val="19"/>
        </w:rPr>
      </w:pPr>
      <w:r w:rsidRPr="00695334">
        <w:rPr>
          <w:rFonts w:ascii="Verdana" w:hAnsi="Verdana" w:cs="Arial"/>
          <w:b/>
          <w:sz w:val="19"/>
          <w:szCs w:val="19"/>
        </w:rPr>
        <w:t>Anmeldender Arzt / Ärztin</w:t>
      </w:r>
      <w:r w:rsidRPr="00695334">
        <w:rPr>
          <w:rFonts w:ascii="Verdana" w:hAnsi="Verdana" w:cs="Arial"/>
          <w:b/>
          <w:sz w:val="19"/>
          <w:szCs w:val="19"/>
        </w:rPr>
        <w:tab/>
      </w:r>
      <w:r w:rsidRPr="00695334">
        <w:rPr>
          <w:rFonts w:ascii="Verdana" w:hAnsi="Verdana" w:cs="Arial"/>
          <w:b/>
          <w:sz w:val="19"/>
          <w:szCs w:val="19"/>
        </w:rPr>
        <w:tab/>
      </w:r>
      <w:r w:rsidRPr="00695334">
        <w:rPr>
          <w:rFonts w:ascii="Verdana" w:hAnsi="Verdana" w:cs="Arial"/>
          <w:b/>
          <w:sz w:val="19"/>
          <w:szCs w:val="19"/>
        </w:rPr>
        <w:tab/>
      </w:r>
      <w:r w:rsidRPr="00695334">
        <w:rPr>
          <w:rFonts w:ascii="Verdana" w:hAnsi="Verdana" w:cs="Arial"/>
          <w:b/>
          <w:sz w:val="19"/>
          <w:szCs w:val="19"/>
        </w:rPr>
        <w:tab/>
      </w:r>
      <w:r w:rsidRPr="00695334">
        <w:rPr>
          <w:rFonts w:ascii="Verdana" w:hAnsi="Verdana" w:cs="Arial"/>
          <w:b/>
          <w:sz w:val="19"/>
          <w:szCs w:val="19"/>
        </w:rPr>
        <w:tab/>
        <w:t>Rückrufnummer</w:t>
      </w:r>
    </w:p>
    <w:p w14:paraId="1672B232" w14:textId="77777777" w:rsidR="004018A8" w:rsidRPr="00695334" w:rsidRDefault="002F66F5" w:rsidP="004018A8">
      <w:pPr>
        <w:autoSpaceDE w:val="0"/>
        <w:autoSpaceDN w:val="0"/>
        <w:adjustRightInd w:val="0"/>
        <w:spacing w:after="0" w:line="240" w:lineRule="auto"/>
        <w:rPr>
          <w:rFonts w:ascii="Verdana" w:hAnsi="Verdana" w:cs="Arial"/>
          <w:sz w:val="19"/>
          <w:szCs w:val="19"/>
        </w:rPr>
      </w:pPr>
      <w:r w:rsidRPr="00695334">
        <w:rPr>
          <w:rFonts w:ascii="Verdana" w:hAnsi="Verdana" w:cs="Arial"/>
          <w:b/>
          <w:noProof/>
          <w:sz w:val="19"/>
          <w:szCs w:val="19"/>
          <w:lang w:eastAsia="de-DE"/>
        </w:rPr>
        <mc:AlternateContent>
          <mc:Choice Requires="wps">
            <w:drawing>
              <wp:anchor distT="0" distB="0" distL="114300" distR="114300" simplePos="0" relativeHeight="251664384" behindDoc="0" locked="0" layoutInCell="1" allowOverlap="1" wp14:anchorId="1DD08A7B" wp14:editId="645D4BA6">
                <wp:simplePos x="0" y="0"/>
                <wp:positionH relativeFrom="column">
                  <wp:posOffset>-4445</wp:posOffset>
                </wp:positionH>
                <wp:positionV relativeFrom="paragraph">
                  <wp:posOffset>132080</wp:posOffset>
                </wp:positionV>
                <wp:extent cx="57245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5724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6063F" id="Gerade Verbindung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10.4pt" to="45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" strokecolor="black [3213]" strokeweight=".5pt"/>
            </w:pict>
          </mc:Fallback>
        </mc:AlternateContent>
      </w:r>
    </w:p>
    <w:p w14:paraId="492AD33F" w14:textId="77777777" w:rsidR="004018A8" w:rsidRPr="00695334" w:rsidRDefault="002F66F5" w:rsidP="004018A8">
      <w:pPr>
        <w:autoSpaceDE w:val="0"/>
        <w:autoSpaceDN w:val="0"/>
        <w:adjustRightInd w:val="0"/>
        <w:spacing w:after="0" w:line="240" w:lineRule="auto"/>
        <w:rPr>
          <w:rFonts w:ascii="Verdana" w:hAnsi="Verdana" w:cs="Arial"/>
          <w:sz w:val="19"/>
          <w:szCs w:val="19"/>
        </w:rPr>
      </w:pPr>
      <w:r w:rsidRPr="00695334">
        <w:rPr>
          <w:rFonts w:ascii="Verdana" w:hAnsi="Verdana" w:cs="Arial"/>
          <w:b/>
          <w:sz w:val="19"/>
          <w:szCs w:val="19"/>
        </w:rPr>
        <w:t>Gewünschter Rückrufzeitraum</w:t>
      </w:r>
      <w:r w:rsidRPr="00695334">
        <w:rPr>
          <w:rFonts w:ascii="Verdana" w:hAnsi="Verdana" w:cs="Arial"/>
          <w:sz w:val="19"/>
          <w:szCs w:val="19"/>
        </w:rPr>
        <w:t xml:space="preserve"> (bitte Termine/Zeiträume zur Auswahl)</w:t>
      </w:r>
    </w:p>
    <w:p w14:paraId="0AF702BD" w14:textId="77777777" w:rsidR="004018A8" w:rsidRPr="00695334" w:rsidRDefault="004018A8" w:rsidP="00D27DCF">
      <w:pPr>
        <w:autoSpaceDE w:val="0"/>
        <w:autoSpaceDN w:val="0"/>
        <w:adjustRightInd w:val="0"/>
        <w:spacing w:after="0" w:line="240" w:lineRule="auto"/>
        <w:rPr>
          <w:rFonts w:ascii="Verdana" w:hAnsi="Verdana" w:cs="Arial"/>
          <w:sz w:val="19"/>
          <w:szCs w:val="19"/>
        </w:rPr>
      </w:pPr>
    </w:p>
    <w:p w14:paraId="4130C0E3" w14:textId="77777777" w:rsidR="0055139D" w:rsidRPr="00695334" w:rsidRDefault="002F66F5" w:rsidP="00D27DCF">
      <w:p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Erfüllt besonders aufwändigen geriatrischen Versorgungsbedarf aufgrund folgender Kriterien:</w:t>
      </w:r>
    </w:p>
    <w:p w14:paraId="06648F19" w14:textId="77777777" w:rsidR="0055139D" w:rsidRPr="00695334" w:rsidRDefault="002F66F5" w:rsidP="00D27DCF">
      <w:p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 xml:space="preserve">(zutreffendes bitte ankreuzen) – </w:t>
      </w:r>
      <w:r w:rsidRPr="00695334">
        <w:rPr>
          <w:rFonts w:ascii="Verdana" w:hAnsi="Verdana" w:cs="Arial"/>
          <w:b/>
          <w:bCs/>
          <w:sz w:val="19"/>
          <w:szCs w:val="19"/>
        </w:rPr>
        <w:t xml:space="preserve">zwei müssen </w:t>
      </w:r>
      <w:r w:rsidRPr="00695334">
        <w:rPr>
          <w:rFonts w:ascii="Verdana" w:hAnsi="Verdana" w:cs="Arial"/>
          <w:sz w:val="19"/>
          <w:szCs w:val="19"/>
        </w:rPr>
        <w:t>vorhanden sein</w:t>
      </w:r>
    </w:p>
    <w:p w14:paraId="5AD26242" w14:textId="77777777" w:rsidR="0055139D" w:rsidRPr="00695334" w:rsidRDefault="002F66F5" w:rsidP="00DA26CE">
      <w:pPr>
        <w:pStyle w:val="Listenabsatz"/>
        <w:numPr>
          <w:ilvl w:val="0"/>
          <w:numId w:val="1"/>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Multifaktoriell bedingte Mobilitätsstörung einschließlich Fallneigung und Altersschwindel</w:t>
      </w:r>
    </w:p>
    <w:p w14:paraId="5410764F" w14:textId="77777777" w:rsidR="0055139D" w:rsidRPr="00695334" w:rsidRDefault="002F66F5" w:rsidP="00DA26CE">
      <w:pPr>
        <w:pStyle w:val="Listenabsatz"/>
        <w:numPr>
          <w:ilvl w:val="0"/>
          <w:numId w:val="1"/>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Komplexe Beeinträchtigung kognitiver, emotionaler oder verhaltensbezogener Art</w:t>
      </w:r>
    </w:p>
    <w:p w14:paraId="1697A9F7" w14:textId="77777777" w:rsidR="0055139D" w:rsidRPr="00695334" w:rsidRDefault="002F66F5" w:rsidP="00DA26CE">
      <w:pPr>
        <w:pStyle w:val="Listenabsatz"/>
        <w:numPr>
          <w:ilvl w:val="0"/>
          <w:numId w:val="1"/>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Gebrechlichkeit (Kombinationen von unbeabsichtigtem Gewichtsverlust, körperlicher und/oder geistiger Erschöpfung, muskulärer Schwäche, verringerter Ganggeschwindigkeit und</w:t>
      </w:r>
      <w:r w:rsidR="00DA26CE" w:rsidRPr="00695334">
        <w:rPr>
          <w:rFonts w:ascii="Verdana" w:hAnsi="Verdana" w:cs="Arial"/>
          <w:sz w:val="19"/>
          <w:szCs w:val="19"/>
        </w:rPr>
        <w:t xml:space="preserve"> </w:t>
      </w:r>
      <w:r w:rsidRPr="00695334">
        <w:rPr>
          <w:rFonts w:ascii="Verdana" w:hAnsi="Verdana" w:cs="Arial"/>
          <w:sz w:val="19"/>
          <w:szCs w:val="19"/>
        </w:rPr>
        <w:t>verminderter körperlicher Aktivität)</w:t>
      </w:r>
    </w:p>
    <w:p w14:paraId="53602678" w14:textId="77777777" w:rsidR="0055139D" w:rsidRPr="00695334" w:rsidRDefault="002F66F5" w:rsidP="00DA26CE">
      <w:pPr>
        <w:pStyle w:val="Listenabsatz"/>
        <w:numPr>
          <w:ilvl w:val="0"/>
          <w:numId w:val="1"/>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Dysphagie</w:t>
      </w:r>
    </w:p>
    <w:p w14:paraId="2AB0BD36" w14:textId="77777777" w:rsidR="0055139D" w:rsidRPr="00695334" w:rsidRDefault="002F66F5" w:rsidP="00DA26CE">
      <w:pPr>
        <w:pStyle w:val="Listenabsatz"/>
        <w:numPr>
          <w:ilvl w:val="0"/>
          <w:numId w:val="1"/>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Inkontinenz(en)</w:t>
      </w:r>
    </w:p>
    <w:p w14:paraId="59577E82" w14:textId="77777777" w:rsidR="0055139D" w:rsidRPr="00695334" w:rsidRDefault="002F66F5" w:rsidP="00DA26CE">
      <w:pPr>
        <w:pStyle w:val="Listenabsatz"/>
        <w:numPr>
          <w:ilvl w:val="0"/>
          <w:numId w:val="1"/>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Therapierefraktäres chronisches Schmerzsyndrom</w:t>
      </w:r>
    </w:p>
    <w:p w14:paraId="0C9D1C6B" w14:textId="77777777" w:rsidR="0055139D" w:rsidRPr="00695334" w:rsidRDefault="002F66F5" w:rsidP="00D27DCF">
      <w:pPr>
        <w:pStyle w:val="Listenabsatz"/>
        <w:numPr>
          <w:ilvl w:val="0"/>
          <w:numId w:val="1"/>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Pflegegrad gemäß § 15 SGB XI</w:t>
      </w:r>
    </w:p>
    <w:p w14:paraId="0257EA86" w14:textId="77777777" w:rsidR="0055139D" w:rsidRPr="00695334" w:rsidRDefault="0055139D" w:rsidP="00D27DCF">
      <w:pPr>
        <w:autoSpaceDE w:val="0"/>
        <w:autoSpaceDN w:val="0"/>
        <w:adjustRightInd w:val="0"/>
        <w:spacing w:after="0" w:line="240" w:lineRule="auto"/>
        <w:rPr>
          <w:rFonts w:ascii="Verdana" w:hAnsi="Verdana" w:cs="Arial"/>
          <w:b/>
          <w:bCs/>
          <w:sz w:val="19"/>
          <w:szCs w:val="19"/>
        </w:rPr>
      </w:pPr>
    </w:p>
    <w:p w14:paraId="01CCCC42" w14:textId="77777777" w:rsidR="0055139D" w:rsidRPr="00695334" w:rsidRDefault="002F66F5" w:rsidP="00D27DCF">
      <w:pPr>
        <w:autoSpaceDE w:val="0"/>
        <w:autoSpaceDN w:val="0"/>
        <w:adjustRightInd w:val="0"/>
        <w:spacing w:after="0" w:line="240" w:lineRule="auto"/>
        <w:rPr>
          <w:rFonts w:ascii="Verdana" w:hAnsi="Verdana" w:cs="Arial"/>
          <w:sz w:val="19"/>
          <w:szCs w:val="19"/>
        </w:rPr>
      </w:pPr>
      <w:r w:rsidRPr="00695334">
        <w:rPr>
          <w:rFonts w:ascii="Verdana" w:hAnsi="Verdana" w:cs="Arial"/>
          <w:b/>
          <w:bCs/>
          <w:sz w:val="19"/>
          <w:szCs w:val="19"/>
        </w:rPr>
        <w:t xml:space="preserve">Zusätzlich muss vorhanden sein </w:t>
      </w:r>
      <w:r w:rsidRPr="00695334">
        <w:rPr>
          <w:rFonts w:ascii="Verdana" w:hAnsi="Verdana" w:cs="Arial"/>
          <w:sz w:val="19"/>
          <w:szCs w:val="19"/>
        </w:rPr>
        <w:t>(bitte zutreffendes ankreuzen)</w:t>
      </w:r>
    </w:p>
    <w:p w14:paraId="28C4AE96" w14:textId="77777777" w:rsidR="0055139D" w:rsidRPr="00695334" w:rsidRDefault="002F66F5" w:rsidP="00D27DCF">
      <w:pPr>
        <w:pStyle w:val="Listenabsatz"/>
        <w:numPr>
          <w:ilvl w:val="0"/>
          <w:numId w:val="3"/>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 xml:space="preserve">Vorliegen der Ergebnisse eines geriatrischen </w:t>
      </w:r>
      <w:proofErr w:type="spellStart"/>
      <w:r w:rsidRPr="00695334">
        <w:rPr>
          <w:rFonts w:ascii="Verdana" w:hAnsi="Verdana" w:cs="Arial"/>
          <w:sz w:val="19"/>
          <w:szCs w:val="19"/>
        </w:rPr>
        <w:t>Basisassessments</w:t>
      </w:r>
      <w:proofErr w:type="spellEnd"/>
      <w:r w:rsidRPr="00695334">
        <w:rPr>
          <w:rFonts w:ascii="Verdana" w:hAnsi="Verdana" w:cs="Arial"/>
          <w:sz w:val="19"/>
          <w:szCs w:val="19"/>
        </w:rPr>
        <w:t xml:space="preserve"> entsprechend den Inhalten der</w:t>
      </w:r>
      <w:r w:rsidR="00D27DCF" w:rsidRPr="00695334">
        <w:rPr>
          <w:rFonts w:ascii="Verdana" w:hAnsi="Verdana" w:cs="Arial"/>
          <w:sz w:val="19"/>
          <w:szCs w:val="19"/>
        </w:rPr>
        <w:t xml:space="preserve"> </w:t>
      </w:r>
      <w:r w:rsidRPr="00695334">
        <w:rPr>
          <w:rFonts w:ascii="Verdana" w:hAnsi="Verdana" w:cs="Arial"/>
          <w:sz w:val="19"/>
          <w:szCs w:val="19"/>
        </w:rPr>
        <w:t xml:space="preserve">Gebührenordnungsposition 03360. Die Durchführung des geriatrischen </w:t>
      </w:r>
      <w:proofErr w:type="spellStart"/>
      <w:r w:rsidRPr="00695334">
        <w:rPr>
          <w:rFonts w:ascii="Verdana" w:hAnsi="Verdana" w:cs="Arial"/>
          <w:sz w:val="19"/>
          <w:szCs w:val="19"/>
        </w:rPr>
        <w:t>Basisassessments</w:t>
      </w:r>
      <w:proofErr w:type="spellEnd"/>
      <w:r w:rsidRPr="00695334">
        <w:rPr>
          <w:rFonts w:ascii="Verdana" w:hAnsi="Verdana" w:cs="Arial"/>
          <w:sz w:val="19"/>
          <w:szCs w:val="19"/>
        </w:rPr>
        <w:t xml:space="preserve"> darf</w:t>
      </w:r>
      <w:r w:rsidR="00D27DCF" w:rsidRPr="00695334">
        <w:rPr>
          <w:rFonts w:ascii="Verdana" w:hAnsi="Verdana" w:cs="Arial"/>
          <w:sz w:val="19"/>
          <w:szCs w:val="19"/>
        </w:rPr>
        <w:t xml:space="preserve"> </w:t>
      </w:r>
      <w:r w:rsidRPr="00695334">
        <w:rPr>
          <w:rFonts w:ascii="Verdana" w:hAnsi="Verdana" w:cs="Arial"/>
          <w:sz w:val="19"/>
          <w:szCs w:val="19"/>
        </w:rPr>
        <w:t>nicht länger als ein Quartal zurückliegen</w:t>
      </w:r>
    </w:p>
    <w:p w14:paraId="1C6A7A38" w14:textId="77777777" w:rsidR="00DA26CE" w:rsidRPr="00695334" w:rsidRDefault="002F66F5" w:rsidP="00D27DCF">
      <w:pPr>
        <w:pStyle w:val="Listenabsatz"/>
        <w:numPr>
          <w:ilvl w:val="0"/>
          <w:numId w:val="2"/>
        </w:numPr>
        <w:autoSpaceDE w:val="0"/>
        <w:autoSpaceDN w:val="0"/>
        <w:adjustRightInd w:val="0"/>
        <w:spacing w:after="0" w:line="240" w:lineRule="auto"/>
        <w:rPr>
          <w:rFonts w:ascii="Verdana" w:hAnsi="Verdana" w:cs="Arial"/>
          <w:sz w:val="19"/>
          <w:szCs w:val="19"/>
        </w:rPr>
      </w:pPr>
      <w:r w:rsidRPr="00695334">
        <w:rPr>
          <w:rFonts w:ascii="Verdana" w:hAnsi="Verdana" w:cs="Arial"/>
          <w:sz w:val="19"/>
          <w:szCs w:val="19"/>
        </w:rPr>
        <w:t>Medikationsliste (gern auch als beigefügte Kopie):</w:t>
      </w:r>
    </w:p>
    <w:p w14:paraId="3BDF7E5A" w14:textId="77777777" w:rsidR="006127C3" w:rsidRPr="00695334" w:rsidRDefault="002F66F5" w:rsidP="006127C3">
      <w:pPr>
        <w:pStyle w:val="Listenabsatz"/>
        <w:numPr>
          <w:ilvl w:val="0"/>
          <w:numId w:val="2"/>
        </w:numPr>
        <w:rPr>
          <w:rFonts w:ascii="Verdana" w:hAnsi="Verdana" w:cs="Arial"/>
          <w:sz w:val="19"/>
          <w:szCs w:val="19"/>
        </w:rPr>
      </w:pPr>
      <w:r w:rsidRPr="00695334">
        <w:rPr>
          <w:rFonts w:ascii="Verdana" w:hAnsi="Verdana" w:cs="Arial"/>
          <w:sz w:val="19"/>
          <w:szCs w:val="19"/>
        </w:rPr>
        <w:t xml:space="preserve">Überweisungsschein für die GIA bitte mit oben genannten Befunden </w:t>
      </w:r>
      <w:proofErr w:type="spellStart"/>
      <w:r w:rsidRPr="00695334">
        <w:rPr>
          <w:rFonts w:ascii="Verdana" w:hAnsi="Verdana" w:cs="Arial"/>
          <w:sz w:val="19"/>
          <w:szCs w:val="19"/>
        </w:rPr>
        <w:t>mitfaxen</w:t>
      </w:r>
      <w:proofErr w:type="spellEnd"/>
      <w:r w:rsidRPr="00695334">
        <w:rPr>
          <w:rFonts w:ascii="Verdana" w:hAnsi="Verdana" w:cs="Arial"/>
          <w:sz w:val="19"/>
          <w:szCs w:val="19"/>
        </w:rPr>
        <w:t xml:space="preserve"> und als Original per Post zusenden.</w:t>
      </w:r>
    </w:p>
    <w:p w14:paraId="07FF0B88" w14:textId="77777777" w:rsidR="002E11AD" w:rsidRPr="00695334" w:rsidRDefault="002E11AD" w:rsidP="00B25B1B">
      <w:pPr>
        <w:pStyle w:val="Listenabsatz"/>
        <w:autoSpaceDE w:val="0"/>
        <w:autoSpaceDN w:val="0"/>
        <w:adjustRightInd w:val="0"/>
        <w:spacing w:after="0" w:line="240" w:lineRule="auto"/>
        <w:rPr>
          <w:rFonts w:ascii="Verdana" w:hAnsi="Verdana" w:cs="Arial"/>
          <w:sz w:val="19"/>
          <w:szCs w:val="19"/>
        </w:rPr>
      </w:pPr>
    </w:p>
    <w:p w14:paraId="5E6A02CC" w14:textId="77777777" w:rsidR="0055139D" w:rsidRPr="00695334" w:rsidRDefault="002F66F5" w:rsidP="00D27DCF">
      <w:pPr>
        <w:rPr>
          <w:rFonts w:ascii="Verdana" w:hAnsi="Verdana" w:cs="Arial"/>
          <w:sz w:val="19"/>
          <w:szCs w:val="19"/>
        </w:rPr>
      </w:pPr>
      <w:r w:rsidRPr="00695334">
        <w:rPr>
          <w:rFonts w:ascii="Verdana" w:hAnsi="Verdana" w:cs="Arial"/>
          <w:noProof/>
          <w:sz w:val="19"/>
          <w:szCs w:val="19"/>
          <w:lang w:eastAsia="de-DE"/>
        </w:rPr>
        <mc:AlternateContent>
          <mc:Choice Requires="wps">
            <w:drawing>
              <wp:anchor distT="0" distB="0" distL="114300" distR="114300" simplePos="0" relativeHeight="251658240" behindDoc="0" locked="0" layoutInCell="1" allowOverlap="1" wp14:anchorId="6A2C1DA2" wp14:editId="3979B322">
                <wp:simplePos x="0" y="0"/>
                <wp:positionH relativeFrom="column">
                  <wp:posOffset>3555365</wp:posOffset>
                </wp:positionH>
                <wp:positionV relativeFrom="paragraph">
                  <wp:posOffset>231775</wp:posOffset>
                </wp:positionV>
                <wp:extent cx="216217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6D8A0"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5pt,18.25pt" to="45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7rmg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" strokecolor="black [3040]"/>
            </w:pict>
          </mc:Fallback>
        </mc:AlternateContent>
      </w:r>
      <w:r w:rsidRPr="00695334">
        <w:rPr>
          <w:rFonts w:ascii="Verdana" w:hAnsi="Verdana" w:cs="Arial"/>
          <w:noProof/>
          <w:sz w:val="19"/>
          <w:szCs w:val="19"/>
          <w:lang w:eastAsia="de-DE"/>
        </w:rPr>
        <mc:AlternateContent>
          <mc:Choice Requires="wps">
            <w:drawing>
              <wp:anchor distT="0" distB="0" distL="114300" distR="114300" simplePos="0" relativeHeight="251670528" behindDoc="0" locked="0" layoutInCell="1" allowOverlap="1" wp14:anchorId="0CD9ECAE" wp14:editId="1F599413">
                <wp:simplePos x="0" y="0"/>
                <wp:positionH relativeFrom="column">
                  <wp:posOffset>-61595</wp:posOffset>
                </wp:positionH>
                <wp:positionV relativeFrom="paragraph">
                  <wp:posOffset>233680</wp:posOffset>
                </wp:positionV>
                <wp:extent cx="140017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5CD00"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8.4pt" to="105.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O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" strokecolor="black [3040]"/>
            </w:pict>
          </mc:Fallback>
        </mc:AlternateContent>
      </w:r>
    </w:p>
    <w:p w14:paraId="23FA3443" w14:textId="77777777" w:rsidR="009B2192" w:rsidRPr="00695334" w:rsidRDefault="002F66F5" w:rsidP="004018A8">
      <w:pPr>
        <w:rPr>
          <w:rFonts w:ascii="Verdana" w:hAnsi="Verdana" w:cs="Arial"/>
          <w:sz w:val="19"/>
          <w:szCs w:val="19"/>
        </w:rPr>
      </w:pPr>
      <w:r w:rsidRPr="00695334">
        <w:rPr>
          <w:rFonts w:ascii="Verdana" w:hAnsi="Verdana" w:cs="Arial"/>
          <w:noProof/>
          <w:sz w:val="19"/>
          <w:szCs w:val="19"/>
          <w:lang w:eastAsia="de-DE"/>
        </w:rPr>
        <mc:AlternateContent>
          <mc:Choice Requires="wps">
            <w:drawing>
              <wp:anchor distT="0" distB="0" distL="114300" distR="114300" simplePos="0" relativeHeight="251660288" behindDoc="0" locked="0" layoutInCell="1" allowOverlap="1" wp14:anchorId="4A924D9B" wp14:editId="69B80FB1">
                <wp:simplePos x="0" y="0"/>
                <wp:positionH relativeFrom="column">
                  <wp:posOffset>3898265</wp:posOffset>
                </wp:positionH>
                <wp:positionV relativeFrom="paragraph">
                  <wp:posOffset>406400</wp:posOffset>
                </wp:positionV>
                <wp:extent cx="2943225" cy="11811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81100"/>
                        </a:xfrm>
                        <a:prstGeom prst="rect">
                          <a:avLst/>
                        </a:prstGeom>
                        <a:solidFill>
                          <a:srgbClr val="FFFFFF"/>
                        </a:solidFill>
                        <a:ln w="9525">
                          <a:noFill/>
                          <a:miter lim="800000"/>
                          <a:headEnd/>
                          <a:tailEnd/>
                        </a:ln>
                      </wps:spPr>
                      <wps:txbx>
                        <w:txbxContent>
                          <w:p w14:paraId="2A387168"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AGAPLESION BETHESDA KLINIK ULM</w:t>
                            </w:r>
                          </w:p>
                          <w:p w14:paraId="5263701B"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Geriatrische Institutsambulanz</w:t>
                            </w:r>
                          </w:p>
                          <w:p w14:paraId="4BD0A708"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Leitender Arzt: Prof. Dr. Michael Denkinger</w:t>
                            </w:r>
                          </w:p>
                          <w:p w14:paraId="1EA4B4FA"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Ansprechpartner: Frau Dr. Grau-Wöhrle</w:t>
                            </w:r>
                          </w:p>
                          <w:p w14:paraId="2FBF90D8" w14:textId="0463305F"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Telefon:</w:t>
                            </w:r>
                            <w:r w:rsidRPr="00695334">
                              <w:rPr>
                                <w:rFonts w:ascii="Verdana" w:hAnsi="Verdana" w:cs="Arial"/>
                                <w:sz w:val="16"/>
                                <w:szCs w:val="18"/>
                              </w:rPr>
                              <w:tab/>
                              <w:t xml:space="preserve"> (0731) – 187 </w:t>
                            </w:r>
                            <w:r w:rsidR="001904A1">
                              <w:rPr>
                                <w:rFonts w:ascii="Verdana" w:hAnsi="Verdana" w:cs="Arial"/>
                                <w:sz w:val="16"/>
                                <w:szCs w:val="18"/>
                              </w:rPr>
                              <w:t>0</w:t>
                            </w:r>
                          </w:p>
                          <w:p w14:paraId="632486E2" w14:textId="6EB7EFB5" w:rsidR="00153659" w:rsidRPr="00695334" w:rsidRDefault="002F66F5" w:rsidP="009B2192">
                            <w:pPr>
                              <w:pStyle w:val="KeinLeerraum"/>
                              <w:jc w:val="right"/>
                              <w:rPr>
                                <w:rFonts w:ascii="Verdana" w:hAnsi="Verdana" w:cs="Arial"/>
                                <w:b/>
                                <w:color w:val="FF0000"/>
                                <w:sz w:val="16"/>
                                <w:szCs w:val="18"/>
                              </w:rPr>
                            </w:pPr>
                            <w:r w:rsidRPr="00695334">
                              <w:rPr>
                                <w:rFonts w:ascii="Verdana" w:hAnsi="Verdana" w:cs="Arial"/>
                                <w:b/>
                                <w:color w:val="FF0000"/>
                                <w:sz w:val="16"/>
                                <w:szCs w:val="18"/>
                              </w:rPr>
                              <w:t>Fax Anmeldung:</w:t>
                            </w:r>
                            <w:r w:rsidRPr="00695334">
                              <w:rPr>
                                <w:rFonts w:ascii="Verdana" w:hAnsi="Verdana" w:cs="Arial"/>
                                <w:b/>
                                <w:color w:val="FF0000"/>
                                <w:sz w:val="16"/>
                                <w:szCs w:val="18"/>
                              </w:rPr>
                              <w:tab/>
                              <w:t xml:space="preserve">(0731) – 187 </w:t>
                            </w:r>
                            <w:r w:rsidR="000947ED">
                              <w:rPr>
                                <w:rFonts w:ascii="Verdana" w:hAnsi="Verdana" w:cs="Arial"/>
                                <w:b/>
                                <w:color w:val="FF0000"/>
                                <w:sz w:val="16"/>
                                <w:szCs w:val="18"/>
                              </w:rPr>
                              <w:t>300</w:t>
                            </w:r>
                          </w:p>
                          <w:p w14:paraId="0B5772D5" w14:textId="7CEF5035" w:rsidR="00153659" w:rsidRPr="00695334" w:rsidRDefault="002F66F5" w:rsidP="00101981">
                            <w:pPr>
                              <w:pStyle w:val="KeinLeerraum"/>
                              <w:jc w:val="right"/>
                              <w:rPr>
                                <w:rFonts w:ascii="Verdana" w:hAnsi="Verdana" w:cs="Arial"/>
                                <w:sz w:val="16"/>
                                <w:szCs w:val="18"/>
                              </w:rPr>
                            </w:pPr>
                            <w:r w:rsidRPr="00695334">
                              <w:rPr>
                                <w:rFonts w:ascii="Verdana" w:hAnsi="Verdana" w:cs="Arial"/>
                                <w:sz w:val="16"/>
                                <w:szCs w:val="18"/>
                              </w:rPr>
                              <w:t xml:space="preserve">                    E-Mail:    </w:t>
                            </w:r>
                            <w:hyperlink r:id="rId8" w:history="1">
                              <w:r w:rsidR="000947ED" w:rsidRPr="008A24BF">
                                <w:rPr>
                                  <w:rStyle w:val="Hyperlink"/>
                                  <w:rFonts w:ascii="Verdana" w:hAnsi="Verdana" w:cs="Arial"/>
                                  <w:sz w:val="16"/>
                                  <w:szCs w:val="18"/>
                                </w:rPr>
                                <w:t>gia@agaplesion.de</w:t>
                              </w:r>
                            </w:hyperlink>
                          </w:p>
                          <w:p w14:paraId="34DD09FB"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www.bethesda-ulm.de</w:t>
                            </w:r>
                          </w:p>
                          <w:p w14:paraId="1ED4A94B" w14:textId="77777777" w:rsidR="00153659" w:rsidRPr="00695334" w:rsidRDefault="00153659">
                            <w:pPr>
                              <w:rPr>
                                <w:rFonts w:ascii="Verdana" w:hAnsi="Verdana"/>
                                <w:sz w:val="16"/>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A924D9B" id="_x0000_s1027" type="#_x0000_t202" style="position:absolute;margin-left:306.95pt;margin-top:32pt;width:231.7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" stroked="f">
                <v:textbox>
                  <w:txbxContent>
                    <w:p w14:paraId="2A387168"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AGAPLESION BETHESDA KLINIK ULM</w:t>
                      </w:r>
                    </w:p>
                    <w:p w14:paraId="5263701B"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Geriatrische Institutsambulanz</w:t>
                      </w:r>
                    </w:p>
                    <w:p w14:paraId="4BD0A708"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Leitender Arzt: Prof. Dr. Michael Denkinger</w:t>
                      </w:r>
                    </w:p>
                    <w:p w14:paraId="1EA4B4FA"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Ansprechpartner: Frau Dr. Grau-Wöhrle</w:t>
                      </w:r>
                    </w:p>
                    <w:p w14:paraId="2FBF90D8" w14:textId="0463305F"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Telefon:</w:t>
                      </w:r>
                      <w:r w:rsidRPr="00695334">
                        <w:rPr>
                          <w:rFonts w:ascii="Verdana" w:hAnsi="Verdana" w:cs="Arial"/>
                          <w:sz w:val="16"/>
                          <w:szCs w:val="18"/>
                        </w:rPr>
                        <w:tab/>
                        <w:t xml:space="preserve"> (0731) – 187 </w:t>
                      </w:r>
                      <w:r w:rsidR="001904A1">
                        <w:rPr>
                          <w:rFonts w:ascii="Verdana" w:hAnsi="Verdana" w:cs="Arial"/>
                          <w:sz w:val="16"/>
                          <w:szCs w:val="18"/>
                        </w:rPr>
                        <w:t>0</w:t>
                      </w:r>
                    </w:p>
                    <w:p w14:paraId="632486E2" w14:textId="6EB7EFB5" w:rsidR="00153659" w:rsidRPr="00695334" w:rsidRDefault="002F66F5" w:rsidP="009B2192">
                      <w:pPr>
                        <w:pStyle w:val="KeinLeerraum"/>
                        <w:jc w:val="right"/>
                        <w:rPr>
                          <w:rFonts w:ascii="Verdana" w:hAnsi="Verdana" w:cs="Arial"/>
                          <w:b/>
                          <w:color w:val="FF0000"/>
                          <w:sz w:val="16"/>
                          <w:szCs w:val="18"/>
                        </w:rPr>
                      </w:pPr>
                      <w:r w:rsidRPr="00695334">
                        <w:rPr>
                          <w:rFonts w:ascii="Verdana" w:hAnsi="Verdana" w:cs="Arial"/>
                          <w:b/>
                          <w:color w:val="FF0000"/>
                          <w:sz w:val="16"/>
                          <w:szCs w:val="18"/>
                        </w:rPr>
                        <w:t>Fax Anmeldung:</w:t>
                      </w:r>
                      <w:r w:rsidRPr="00695334">
                        <w:rPr>
                          <w:rFonts w:ascii="Verdana" w:hAnsi="Verdana" w:cs="Arial"/>
                          <w:b/>
                          <w:color w:val="FF0000"/>
                          <w:sz w:val="16"/>
                          <w:szCs w:val="18"/>
                        </w:rPr>
                        <w:tab/>
                        <w:t xml:space="preserve">(0731) – 187 </w:t>
                      </w:r>
                      <w:r w:rsidR="000947ED">
                        <w:rPr>
                          <w:rFonts w:ascii="Verdana" w:hAnsi="Verdana" w:cs="Arial"/>
                          <w:b/>
                          <w:color w:val="FF0000"/>
                          <w:sz w:val="16"/>
                          <w:szCs w:val="18"/>
                        </w:rPr>
                        <w:t>300</w:t>
                      </w:r>
                    </w:p>
                    <w:p w14:paraId="0B5772D5" w14:textId="7CEF5035" w:rsidR="00153659" w:rsidRPr="00695334" w:rsidRDefault="002F66F5" w:rsidP="00101981">
                      <w:pPr>
                        <w:pStyle w:val="KeinLeerraum"/>
                        <w:jc w:val="right"/>
                        <w:rPr>
                          <w:rFonts w:ascii="Verdana" w:hAnsi="Verdana" w:cs="Arial"/>
                          <w:sz w:val="16"/>
                          <w:szCs w:val="18"/>
                        </w:rPr>
                      </w:pPr>
                      <w:r w:rsidRPr="00695334">
                        <w:rPr>
                          <w:rFonts w:ascii="Verdana" w:hAnsi="Verdana" w:cs="Arial"/>
                          <w:sz w:val="16"/>
                          <w:szCs w:val="18"/>
                        </w:rPr>
                        <w:t xml:space="preserve">                    E-Mail:    </w:t>
                      </w:r>
                      <w:hyperlink r:id="rId9" w:history="1">
                        <w:r w:rsidR="000947ED" w:rsidRPr="008A24BF">
                          <w:rPr>
                            <w:rStyle w:val="Hyperlink"/>
                            <w:rFonts w:ascii="Verdana" w:hAnsi="Verdana" w:cs="Arial"/>
                            <w:sz w:val="16"/>
                            <w:szCs w:val="18"/>
                          </w:rPr>
                          <w:t>gia@agaplesion.de</w:t>
                        </w:r>
                      </w:hyperlink>
                    </w:p>
                    <w:p w14:paraId="34DD09FB" w14:textId="77777777" w:rsidR="00153659" w:rsidRPr="00695334" w:rsidRDefault="002F66F5" w:rsidP="009B2192">
                      <w:pPr>
                        <w:pStyle w:val="KeinLeerraum"/>
                        <w:jc w:val="right"/>
                        <w:rPr>
                          <w:rFonts w:ascii="Verdana" w:hAnsi="Verdana" w:cs="Arial"/>
                          <w:sz w:val="16"/>
                          <w:szCs w:val="18"/>
                        </w:rPr>
                      </w:pPr>
                      <w:r w:rsidRPr="00695334">
                        <w:rPr>
                          <w:rFonts w:ascii="Verdana" w:hAnsi="Verdana" w:cs="Arial"/>
                          <w:sz w:val="16"/>
                          <w:szCs w:val="18"/>
                        </w:rPr>
                        <w:t>www.bethesda-ulm.de</w:t>
                      </w:r>
                    </w:p>
                    <w:p w14:paraId="1ED4A94B" w14:textId="77777777" w:rsidR="00153659" w:rsidRPr="00695334" w:rsidRDefault="00153659">
                      <w:pPr>
                        <w:rPr>
                          <w:rFonts w:ascii="Verdana" w:hAnsi="Verdana"/>
                          <w:sz w:val="16"/>
                          <w:szCs w:val="18"/>
                        </w:rPr>
                      </w:pPr>
                    </w:p>
                  </w:txbxContent>
                </v:textbox>
              </v:shape>
            </w:pict>
          </mc:Fallback>
        </mc:AlternateContent>
      </w:r>
      <w:r w:rsidRPr="00695334">
        <w:rPr>
          <w:rFonts w:ascii="Verdana" w:hAnsi="Verdana" w:cs="Arial"/>
          <w:noProof/>
          <w:sz w:val="19"/>
          <w:szCs w:val="19"/>
          <w:lang w:eastAsia="de-DE"/>
        </w:rPr>
        <mc:AlternateContent>
          <mc:Choice Requires="wps">
            <w:drawing>
              <wp:anchor distT="0" distB="0" distL="114300" distR="114300" simplePos="0" relativeHeight="251668480" behindDoc="0" locked="0" layoutInCell="1" allowOverlap="1" wp14:anchorId="553EF814" wp14:editId="6BBFFDFD">
                <wp:simplePos x="0" y="0"/>
                <wp:positionH relativeFrom="column">
                  <wp:posOffset>-359410</wp:posOffset>
                </wp:positionH>
                <wp:positionV relativeFrom="paragraph">
                  <wp:posOffset>410210</wp:posOffset>
                </wp:positionV>
                <wp:extent cx="4029075" cy="1114425"/>
                <wp:effectExtent l="0" t="0" r="28575"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114425"/>
                        </a:xfrm>
                        <a:prstGeom prst="rect">
                          <a:avLst/>
                        </a:prstGeom>
                        <a:solidFill>
                          <a:srgbClr val="FFFFFF"/>
                        </a:solidFill>
                        <a:ln w="9525">
                          <a:solidFill>
                            <a:srgbClr val="000000"/>
                          </a:solidFill>
                          <a:miter lim="800000"/>
                          <a:headEnd/>
                          <a:tailEnd/>
                        </a:ln>
                      </wps:spPr>
                      <wps:txbx>
                        <w:txbxContent>
                          <w:p w14:paraId="4F6332EB" w14:textId="77777777" w:rsidR="00153659" w:rsidRPr="00695334" w:rsidRDefault="002F66F5" w:rsidP="00153659">
                            <w:pPr>
                              <w:jc w:val="both"/>
                              <w:rPr>
                                <w:rFonts w:ascii="Verdana" w:hAnsi="Verdana"/>
                                <w:sz w:val="14"/>
                                <w:szCs w:val="16"/>
                              </w:rPr>
                            </w:pPr>
                            <w:r w:rsidRPr="00695334">
                              <w:rPr>
                                <w:rFonts w:ascii="Verdana" w:hAnsi="Verdana" w:cs="Arial"/>
                                <w:b/>
                                <w:i/>
                                <w:sz w:val="14"/>
                                <w:szCs w:val="16"/>
                              </w:rPr>
                              <w:t>Hinweis zur Abrechnung:</w:t>
                            </w:r>
                            <w:r w:rsidRPr="00695334">
                              <w:rPr>
                                <w:rFonts w:ascii="Verdana" w:hAnsi="Verdana" w:cs="Arial"/>
                                <w:i/>
                                <w:sz w:val="14"/>
                                <w:szCs w:val="16"/>
                              </w:rPr>
                              <w:t xml:space="preserve"> Für den niedergelassenen Arzt erfolgt die Vergütung extrabudgetär. Die Ziffer </w:t>
                            </w:r>
                            <w:r w:rsidRPr="00695334">
                              <w:rPr>
                                <w:rFonts w:ascii="Verdana" w:hAnsi="Verdana" w:cs="Arial"/>
                                <w:b/>
                                <w:i/>
                                <w:sz w:val="14"/>
                                <w:szCs w:val="16"/>
                              </w:rPr>
                              <w:t xml:space="preserve">03360 </w:t>
                            </w:r>
                            <w:r w:rsidRPr="00695334">
                              <w:rPr>
                                <w:rFonts w:ascii="Verdana" w:hAnsi="Verdana" w:cs="Arial"/>
                                <w:i/>
                                <w:sz w:val="14"/>
                                <w:szCs w:val="16"/>
                              </w:rPr>
                              <w:t xml:space="preserve">für das geriatrische </w:t>
                            </w:r>
                            <w:proofErr w:type="spellStart"/>
                            <w:r w:rsidRPr="00695334">
                              <w:rPr>
                                <w:rFonts w:ascii="Verdana" w:hAnsi="Verdana" w:cs="Arial"/>
                                <w:i/>
                                <w:sz w:val="14"/>
                                <w:szCs w:val="16"/>
                              </w:rPr>
                              <w:t>Basisassessment</w:t>
                            </w:r>
                            <w:proofErr w:type="spellEnd"/>
                            <w:r w:rsidRPr="00695334">
                              <w:rPr>
                                <w:rFonts w:ascii="Verdana" w:hAnsi="Verdana" w:cs="Arial"/>
                                <w:i/>
                                <w:sz w:val="14"/>
                                <w:szCs w:val="16"/>
                              </w:rPr>
                              <w:t xml:space="preserve"> ist die Voraussetzung zur Überweisung an die GIA und kann von dem Hausarzt abgerechnet werden. Des Weiteren kann der Hausarzt die Ziffer </w:t>
                            </w:r>
                            <w:r w:rsidRPr="00695334">
                              <w:rPr>
                                <w:rFonts w:ascii="Verdana" w:hAnsi="Verdana" w:cs="Arial"/>
                                <w:b/>
                                <w:i/>
                                <w:sz w:val="14"/>
                                <w:szCs w:val="16"/>
                              </w:rPr>
                              <w:t>30980</w:t>
                            </w:r>
                            <w:r w:rsidRPr="00695334">
                              <w:rPr>
                                <w:rFonts w:ascii="Verdana" w:hAnsi="Verdana" w:cs="Arial"/>
                                <w:i/>
                                <w:sz w:val="14"/>
                                <w:szCs w:val="16"/>
                              </w:rPr>
                              <w:t xml:space="preserve"> für die telefonische Abklärung mit dem Geriater abrechnen, egal ob der Patient in der GIA vorstellig wird oder ob die Problematik bereits telefonisch abgeklärt werden kann. Bei Einleiten einer empfohlenen Therapie innerhalb von vier Wochen kann der Hausarzt eine weitere Ziffer (</w:t>
                            </w:r>
                            <w:proofErr w:type="gramStart"/>
                            <w:r w:rsidRPr="00695334">
                              <w:rPr>
                                <w:rFonts w:ascii="Verdana" w:hAnsi="Verdana" w:cs="Arial"/>
                                <w:b/>
                                <w:i/>
                                <w:sz w:val="14"/>
                                <w:szCs w:val="16"/>
                              </w:rPr>
                              <w:t>30988</w:t>
                            </w:r>
                            <w:r w:rsidRPr="00695334">
                              <w:rPr>
                                <w:rFonts w:ascii="Verdana" w:hAnsi="Verdana" w:cs="Arial"/>
                                <w:i/>
                                <w:sz w:val="14"/>
                                <w:szCs w:val="16"/>
                              </w:rPr>
                              <w:t>)abrechnen</w:t>
                            </w:r>
                            <w:proofErr w:type="gram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53EF814" id="_x0000_s1028" type="#_x0000_t202" style="position:absolute;margin-left:-28.3pt;margin-top:32.3pt;width:317.2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">
                <v:textbox>
                  <w:txbxContent>
                    <w:p w14:paraId="4F6332EB" w14:textId="77777777" w:rsidR="00153659" w:rsidRPr="00695334" w:rsidRDefault="002F66F5" w:rsidP="00153659">
                      <w:pPr>
                        <w:jc w:val="both"/>
                        <w:rPr>
                          <w:rFonts w:ascii="Verdana" w:hAnsi="Verdana"/>
                          <w:sz w:val="14"/>
                          <w:szCs w:val="16"/>
                        </w:rPr>
                      </w:pPr>
                      <w:r w:rsidRPr="00695334">
                        <w:rPr>
                          <w:rFonts w:ascii="Verdana" w:hAnsi="Verdana" w:cs="Arial"/>
                          <w:b/>
                          <w:i/>
                          <w:sz w:val="14"/>
                          <w:szCs w:val="16"/>
                        </w:rPr>
                        <w:t>Hinweis zur Abrechnung:</w:t>
                      </w:r>
                      <w:r w:rsidRPr="00695334">
                        <w:rPr>
                          <w:rFonts w:ascii="Verdana" w:hAnsi="Verdana" w:cs="Arial"/>
                          <w:i/>
                          <w:sz w:val="14"/>
                          <w:szCs w:val="16"/>
                        </w:rPr>
                        <w:t xml:space="preserve"> Für den niedergelassenen Arzt erfolgt die Vergütung extrabudgetär. Die Ziffer </w:t>
                      </w:r>
                      <w:r w:rsidRPr="00695334">
                        <w:rPr>
                          <w:rFonts w:ascii="Verdana" w:hAnsi="Verdana" w:cs="Arial"/>
                          <w:b/>
                          <w:i/>
                          <w:sz w:val="14"/>
                          <w:szCs w:val="16"/>
                        </w:rPr>
                        <w:t xml:space="preserve">03360 </w:t>
                      </w:r>
                      <w:r w:rsidRPr="00695334">
                        <w:rPr>
                          <w:rFonts w:ascii="Verdana" w:hAnsi="Verdana" w:cs="Arial"/>
                          <w:i/>
                          <w:sz w:val="14"/>
                          <w:szCs w:val="16"/>
                        </w:rPr>
                        <w:t xml:space="preserve">für das geriatrische </w:t>
                      </w:r>
                      <w:proofErr w:type="spellStart"/>
                      <w:r w:rsidRPr="00695334">
                        <w:rPr>
                          <w:rFonts w:ascii="Verdana" w:hAnsi="Verdana" w:cs="Arial"/>
                          <w:i/>
                          <w:sz w:val="14"/>
                          <w:szCs w:val="16"/>
                        </w:rPr>
                        <w:t>Basisassessment</w:t>
                      </w:r>
                      <w:proofErr w:type="spellEnd"/>
                      <w:r w:rsidRPr="00695334">
                        <w:rPr>
                          <w:rFonts w:ascii="Verdana" w:hAnsi="Verdana" w:cs="Arial"/>
                          <w:i/>
                          <w:sz w:val="14"/>
                          <w:szCs w:val="16"/>
                        </w:rPr>
                        <w:t xml:space="preserve"> ist die Voraussetzung zur Überweisung an die GIA und kann von dem Hausarzt abgerechnet werden. Des Weiteren kann der Hausarzt die Ziffer </w:t>
                      </w:r>
                      <w:r w:rsidRPr="00695334">
                        <w:rPr>
                          <w:rFonts w:ascii="Verdana" w:hAnsi="Verdana" w:cs="Arial"/>
                          <w:b/>
                          <w:i/>
                          <w:sz w:val="14"/>
                          <w:szCs w:val="16"/>
                        </w:rPr>
                        <w:t>30980</w:t>
                      </w:r>
                      <w:r w:rsidRPr="00695334">
                        <w:rPr>
                          <w:rFonts w:ascii="Verdana" w:hAnsi="Verdana" w:cs="Arial"/>
                          <w:i/>
                          <w:sz w:val="14"/>
                          <w:szCs w:val="16"/>
                        </w:rPr>
                        <w:t xml:space="preserve"> für die telefonische Abklärung mit dem Geriater abrechnen, egal ob der Patient in der GIA vorstellig wird oder ob die Problematik bereits telefonisch abgeklärt werden kann. Bei Einleiten einer empfohlenen Therapie innerhalb von vier Wochen kann der Hausarzt eine weitere Ziffer (</w:t>
                      </w:r>
                      <w:proofErr w:type="gramStart"/>
                      <w:r w:rsidRPr="00695334">
                        <w:rPr>
                          <w:rFonts w:ascii="Verdana" w:hAnsi="Verdana" w:cs="Arial"/>
                          <w:b/>
                          <w:i/>
                          <w:sz w:val="14"/>
                          <w:szCs w:val="16"/>
                        </w:rPr>
                        <w:t>30988</w:t>
                      </w:r>
                      <w:r w:rsidRPr="00695334">
                        <w:rPr>
                          <w:rFonts w:ascii="Verdana" w:hAnsi="Verdana" w:cs="Arial"/>
                          <w:i/>
                          <w:sz w:val="14"/>
                          <w:szCs w:val="16"/>
                        </w:rPr>
                        <w:t>)abrechnen</w:t>
                      </w:r>
                      <w:proofErr w:type="gramEnd"/>
                    </w:p>
                  </w:txbxContent>
                </v:textbox>
              </v:shape>
            </w:pict>
          </mc:Fallback>
        </mc:AlternateContent>
      </w:r>
      <w:r w:rsidRPr="00695334">
        <w:rPr>
          <w:rFonts w:ascii="Verdana" w:hAnsi="Verdana" w:cs="Arial"/>
          <w:sz w:val="19"/>
          <w:szCs w:val="19"/>
        </w:rPr>
        <w:t>Datum</w:t>
      </w:r>
      <w:r w:rsidR="00322AA7" w:rsidRPr="00695334">
        <w:rPr>
          <w:rFonts w:ascii="Verdana" w:hAnsi="Verdana" w:cs="Arial"/>
          <w:sz w:val="19"/>
          <w:szCs w:val="19"/>
        </w:rPr>
        <w:t xml:space="preserve"> </w:t>
      </w:r>
      <w:r w:rsidR="00322AA7" w:rsidRPr="00695334">
        <w:rPr>
          <w:rFonts w:ascii="Verdana" w:hAnsi="Verdana" w:cs="Arial"/>
          <w:sz w:val="19"/>
          <w:szCs w:val="19"/>
        </w:rPr>
        <w:tab/>
      </w:r>
      <w:r w:rsidR="00322AA7" w:rsidRPr="00695334">
        <w:rPr>
          <w:rFonts w:ascii="Verdana" w:hAnsi="Verdana" w:cs="Arial"/>
          <w:sz w:val="19"/>
          <w:szCs w:val="19"/>
        </w:rPr>
        <w:tab/>
      </w:r>
      <w:r w:rsidR="00322AA7" w:rsidRPr="00695334">
        <w:rPr>
          <w:rFonts w:ascii="Verdana" w:hAnsi="Verdana" w:cs="Arial"/>
          <w:sz w:val="19"/>
          <w:szCs w:val="19"/>
        </w:rPr>
        <w:tab/>
      </w:r>
      <w:r>
        <w:rPr>
          <w:rFonts w:ascii="Verdana" w:hAnsi="Verdana" w:cs="Arial"/>
          <w:sz w:val="19"/>
          <w:szCs w:val="19"/>
        </w:rPr>
        <w:tab/>
      </w:r>
      <w:r>
        <w:rPr>
          <w:rFonts w:ascii="Verdana" w:hAnsi="Verdana" w:cs="Arial"/>
          <w:sz w:val="19"/>
          <w:szCs w:val="19"/>
        </w:rPr>
        <w:tab/>
      </w:r>
      <w:r>
        <w:rPr>
          <w:rFonts w:ascii="Verdana" w:hAnsi="Verdana" w:cs="Arial"/>
          <w:sz w:val="19"/>
          <w:szCs w:val="19"/>
        </w:rPr>
        <w:tab/>
      </w:r>
      <w:r>
        <w:rPr>
          <w:rFonts w:ascii="Verdana" w:hAnsi="Verdana" w:cs="Arial"/>
          <w:sz w:val="19"/>
          <w:szCs w:val="19"/>
        </w:rPr>
        <w:tab/>
      </w:r>
      <w:r>
        <w:rPr>
          <w:rFonts w:ascii="Verdana" w:hAnsi="Verdana" w:cs="Arial"/>
          <w:sz w:val="19"/>
          <w:szCs w:val="19"/>
        </w:rPr>
        <w:tab/>
      </w:r>
      <w:r w:rsidR="00322AA7" w:rsidRPr="00695334">
        <w:rPr>
          <w:rFonts w:ascii="Verdana" w:hAnsi="Verdana" w:cs="Arial"/>
          <w:sz w:val="19"/>
          <w:szCs w:val="19"/>
        </w:rPr>
        <w:t xml:space="preserve">Stempel / </w:t>
      </w:r>
      <w:r w:rsidRPr="00695334">
        <w:rPr>
          <w:rFonts w:ascii="Verdana" w:hAnsi="Verdana" w:cs="Arial"/>
          <w:sz w:val="19"/>
          <w:szCs w:val="19"/>
        </w:rPr>
        <w:t>Unterschrift Arzt</w:t>
      </w:r>
      <w:r w:rsidR="00322AA7" w:rsidRPr="00695334">
        <w:rPr>
          <w:rFonts w:ascii="Verdana" w:hAnsi="Verdana" w:cs="Arial"/>
          <w:sz w:val="19"/>
          <w:szCs w:val="19"/>
        </w:rPr>
        <w:t xml:space="preserve"> / Ärztin</w:t>
      </w:r>
    </w:p>
    <w:p w14:paraId="50B3B43F" w14:textId="77777777" w:rsidR="004018A8" w:rsidRPr="00695334" w:rsidRDefault="004018A8" w:rsidP="009B2192">
      <w:pPr>
        <w:pStyle w:val="KeinLeerraum"/>
        <w:rPr>
          <w:rFonts w:ascii="Verdana" w:hAnsi="Verdana" w:cs="Arial"/>
          <w:i/>
          <w:sz w:val="19"/>
          <w:szCs w:val="19"/>
        </w:rPr>
      </w:pPr>
    </w:p>
    <w:sectPr w:rsidR="004018A8" w:rsidRPr="00695334" w:rsidSect="00AC7C1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426"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9350" w14:textId="77777777" w:rsidR="005508CF" w:rsidRDefault="002F66F5">
      <w:pPr>
        <w:spacing w:after="0" w:line="240" w:lineRule="auto"/>
      </w:pPr>
      <w:r>
        <w:separator/>
      </w:r>
    </w:p>
  </w:endnote>
  <w:endnote w:type="continuationSeparator" w:id="0">
    <w:p w14:paraId="4BEAFE48" w14:textId="77777777" w:rsidR="005508CF" w:rsidRDefault="002F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ADA" w14:textId="77777777" w:rsidR="0037164C" w:rsidRDefault="003716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F800" w14:textId="77777777" w:rsidR="001C304E" w:rsidRPr="00A62074" w:rsidRDefault="001C304E" w:rsidP="008B70A6">
    <w:pPr>
      <w:pStyle w:val="Footer0"/>
      <w:rPr>
        <w:rFonts w:ascii="Verdana" w:hAnsi="Verdana"/>
        <w:color w:val="808080" w:themeColor="background1" w:themeShade="8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C55B" w14:textId="77777777" w:rsidR="0037164C" w:rsidRDefault="003716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D43D" w14:textId="77777777" w:rsidR="005508CF" w:rsidRDefault="002F66F5">
      <w:pPr>
        <w:spacing w:after="0" w:line="240" w:lineRule="auto"/>
      </w:pPr>
      <w:r>
        <w:separator/>
      </w:r>
    </w:p>
  </w:footnote>
  <w:footnote w:type="continuationSeparator" w:id="0">
    <w:p w14:paraId="19D6ABBF" w14:textId="77777777" w:rsidR="005508CF" w:rsidRDefault="002F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3B85" w14:textId="77777777" w:rsidR="0037164C" w:rsidRDefault="003716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3C5F" w14:textId="77777777" w:rsidR="00B9536E" w:rsidRPr="006E4546" w:rsidRDefault="002F66F5">
    <w:pPr>
      <w:pStyle w:val="Header0"/>
      <w:rPr>
        <w:rFonts w:ascii="Verdana" w:hAnsi="Verdana"/>
        <w:sz w:val="19"/>
        <w:szCs w:val="19"/>
      </w:rPr>
    </w:pPr>
    <w:r w:rsidRPr="006E4546">
      <w:rPr>
        <w:rFonts w:ascii="Verdana" w:hAnsi="Verdana"/>
        <w:b/>
        <w:noProof/>
        <w:color w:val="000000" w:themeColor="text1"/>
        <w:sz w:val="19"/>
        <w:szCs w:val="19"/>
        <w:lang w:eastAsia="de-DE"/>
      </w:rPr>
      <w:drawing>
        <wp:anchor distT="0" distB="0" distL="114300" distR="114300" simplePos="0" relativeHeight="251658240" behindDoc="1" locked="0" layoutInCell="1" allowOverlap="1" wp14:anchorId="28024481" wp14:editId="7A0ACEC5">
          <wp:simplePos x="0" y="0"/>
          <wp:positionH relativeFrom="column">
            <wp:posOffset>-167005</wp:posOffset>
          </wp:positionH>
          <wp:positionV relativeFrom="paragraph">
            <wp:posOffset>-151130</wp:posOffset>
          </wp:positionV>
          <wp:extent cx="2057400" cy="600710"/>
          <wp:effectExtent l="0" t="0" r="0" b="8890"/>
          <wp:wrapNone/>
          <wp:docPr id="556612743" name="Grafik 2" descr="C:\Users\Ina.Palacios\Desktop\AGAPLESION_Dachmarke_Qu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12743" name="Picture 2" descr="C:\Users\Ina.Palacios\Desktop\AGAPLESION_Dachmarke_Quer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74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C6ABC" w14:textId="77777777" w:rsidR="0037164C" w:rsidRDefault="0037164C">
    <w:pPr>
      <w:pStyle w:val="Header0"/>
      <w:rPr>
        <w:rFonts w:ascii="Verdana" w:hAnsi="Verdana"/>
        <w:caps/>
        <w:sz w:val="19"/>
        <w:szCs w:val="19"/>
      </w:rPr>
    </w:pPr>
  </w:p>
  <w:p w14:paraId="7F627845" w14:textId="77777777" w:rsidR="0037164C" w:rsidRDefault="0037164C">
    <w:pPr>
      <w:pStyle w:val="Header0"/>
      <w:rPr>
        <w:rFonts w:ascii="Verdana" w:hAnsi="Verdana"/>
        <w:caps/>
        <w:sz w:val="19"/>
        <w:szCs w:val="19"/>
      </w:rPr>
    </w:pPr>
  </w:p>
  <w:p w14:paraId="0C602639" w14:textId="7DB7631E" w:rsidR="00B9536E" w:rsidRPr="006E4546" w:rsidRDefault="002F66F5">
    <w:pPr>
      <w:pStyle w:val="Header0"/>
      <w:rPr>
        <w:rFonts w:ascii="Verdana" w:hAnsi="Verdana"/>
        <w:sz w:val="19"/>
        <w:szCs w:val="19"/>
      </w:rPr>
    </w:pPr>
    <w:r w:rsidRPr="006E4546">
      <w:rPr>
        <w:rFonts w:ascii="Verdana" w:hAnsi="Verdana"/>
        <w:noProof/>
        <w:sz w:val="19"/>
        <w:szCs w:val="19"/>
        <w:lang w:eastAsia="de-DE"/>
      </w:rPr>
      <mc:AlternateContent>
        <mc:Choice Requires="wps">
          <w:drawing>
            <wp:anchor distT="0" distB="0" distL="114300" distR="114300" simplePos="0" relativeHeight="251660288" behindDoc="0" locked="0" layoutInCell="1" allowOverlap="1" wp14:anchorId="0BAB4777" wp14:editId="44E16949">
              <wp:simplePos x="0" y="0"/>
              <wp:positionH relativeFrom="column">
                <wp:posOffset>-748665</wp:posOffset>
              </wp:positionH>
              <wp:positionV relativeFrom="paragraph">
                <wp:posOffset>75565</wp:posOffset>
              </wp:positionV>
              <wp:extent cx="686752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6867525" cy="0"/>
                      </a:xfrm>
                      <a:prstGeom prst="line">
                        <a:avLst/>
                      </a:prstGeom>
                      <a:ln w="6350">
                        <a:solidFill>
                          <a:srgbClr val="008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31FC4" id="Gerade Verbindung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5.95pt" to="481.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" strokecolor="#008bcb" strokeweight=".5pt"/>
          </w:pict>
        </mc:Fallback>
      </mc:AlternateContent>
    </w:r>
    <w:r w:rsidRPr="006E4546">
      <w:rPr>
        <w:rFonts w:ascii="Verdana" w:hAnsi="Verdana"/>
        <w:noProof/>
        <w:sz w:val="19"/>
        <w:szCs w:val="19"/>
        <w:lang w:eastAsia="de-DE"/>
      </w:rPr>
      <mc:AlternateContent>
        <mc:Choice Requires="wps">
          <w:drawing>
            <wp:anchor distT="0" distB="0" distL="114300" distR="114300" simplePos="0" relativeHeight="251662336" behindDoc="0" locked="0" layoutInCell="1" allowOverlap="1" wp14:anchorId="1690F32F" wp14:editId="51CE077F">
              <wp:simplePos x="0" y="0"/>
              <wp:positionH relativeFrom="column">
                <wp:posOffset>-767715</wp:posOffset>
              </wp:positionH>
              <wp:positionV relativeFrom="paragraph">
                <wp:posOffset>113665</wp:posOffset>
              </wp:positionV>
              <wp:extent cx="265747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2657475" cy="0"/>
                      </a:xfrm>
                      <a:prstGeom prst="line">
                        <a:avLst/>
                      </a:prstGeom>
                      <a:ln w="6350">
                        <a:solidFill>
                          <a:srgbClr val="C8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2C9F8" id="Gerade Verbindung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8.95pt" to="14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" strokecolor="#c80032"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A6D9" w14:textId="77777777" w:rsidR="0037164C" w:rsidRDefault="003716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470"/>
    <w:multiLevelType w:val="hybridMultilevel"/>
    <w:tmpl w:val="BDE0ED0E"/>
    <w:lvl w:ilvl="0" w:tplc="6E44C056">
      <w:start w:val="1"/>
      <w:numFmt w:val="bullet"/>
      <w:lvlText w:val="□"/>
      <w:lvlJc w:val="left"/>
      <w:pPr>
        <w:ind w:left="720" w:hanging="360"/>
      </w:pPr>
      <w:rPr>
        <w:rFonts w:ascii="Calibri" w:hAnsi="Calibri" w:hint="default"/>
        <w:sz w:val="44"/>
        <w:szCs w:val="44"/>
      </w:rPr>
    </w:lvl>
    <w:lvl w:ilvl="1" w:tplc="37B68EF8" w:tentative="1">
      <w:start w:val="1"/>
      <w:numFmt w:val="bullet"/>
      <w:lvlText w:val="o"/>
      <w:lvlJc w:val="left"/>
      <w:pPr>
        <w:ind w:left="1440" w:hanging="360"/>
      </w:pPr>
      <w:rPr>
        <w:rFonts w:ascii="Courier New" w:hAnsi="Courier New" w:cs="Courier New" w:hint="default"/>
      </w:rPr>
    </w:lvl>
    <w:lvl w:ilvl="2" w:tplc="62107BC4" w:tentative="1">
      <w:start w:val="1"/>
      <w:numFmt w:val="bullet"/>
      <w:lvlText w:val=""/>
      <w:lvlJc w:val="left"/>
      <w:pPr>
        <w:ind w:left="2160" w:hanging="360"/>
      </w:pPr>
      <w:rPr>
        <w:rFonts w:ascii="Wingdings" w:hAnsi="Wingdings" w:hint="default"/>
      </w:rPr>
    </w:lvl>
    <w:lvl w:ilvl="3" w:tplc="72441A0C" w:tentative="1">
      <w:start w:val="1"/>
      <w:numFmt w:val="bullet"/>
      <w:lvlText w:val=""/>
      <w:lvlJc w:val="left"/>
      <w:pPr>
        <w:ind w:left="2880" w:hanging="360"/>
      </w:pPr>
      <w:rPr>
        <w:rFonts w:ascii="Symbol" w:hAnsi="Symbol" w:hint="default"/>
      </w:rPr>
    </w:lvl>
    <w:lvl w:ilvl="4" w:tplc="C5C21918" w:tentative="1">
      <w:start w:val="1"/>
      <w:numFmt w:val="bullet"/>
      <w:lvlText w:val="o"/>
      <w:lvlJc w:val="left"/>
      <w:pPr>
        <w:ind w:left="3600" w:hanging="360"/>
      </w:pPr>
      <w:rPr>
        <w:rFonts w:ascii="Courier New" w:hAnsi="Courier New" w:cs="Courier New" w:hint="default"/>
      </w:rPr>
    </w:lvl>
    <w:lvl w:ilvl="5" w:tplc="FECC8DDC" w:tentative="1">
      <w:start w:val="1"/>
      <w:numFmt w:val="bullet"/>
      <w:lvlText w:val=""/>
      <w:lvlJc w:val="left"/>
      <w:pPr>
        <w:ind w:left="4320" w:hanging="360"/>
      </w:pPr>
      <w:rPr>
        <w:rFonts w:ascii="Wingdings" w:hAnsi="Wingdings" w:hint="default"/>
      </w:rPr>
    </w:lvl>
    <w:lvl w:ilvl="6" w:tplc="DA6E68BE" w:tentative="1">
      <w:start w:val="1"/>
      <w:numFmt w:val="bullet"/>
      <w:lvlText w:val=""/>
      <w:lvlJc w:val="left"/>
      <w:pPr>
        <w:ind w:left="5040" w:hanging="360"/>
      </w:pPr>
      <w:rPr>
        <w:rFonts w:ascii="Symbol" w:hAnsi="Symbol" w:hint="default"/>
      </w:rPr>
    </w:lvl>
    <w:lvl w:ilvl="7" w:tplc="9B965326" w:tentative="1">
      <w:start w:val="1"/>
      <w:numFmt w:val="bullet"/>
      <w:lvlText w:val="o"/>
      <w:lvlJc w:val="left"/>
      <w:pPr>
        <w:ind w:left="5760" w:hanging="360"/>
      </w:pPr>
      <w:rPr>
        <w:rFonts w:ascii="Courier New" w:hAnsi="Courier New" w:cs="Courier New" w:hint="default"/>
      </w:rPr>
    </w:lvl>
    <w:lvl w:ilvl="8" w:tplc="364444AC" w:tentative="1">
      <w:start w:val="1"/>
      <w:numFmt w:val="bullet"/>
      <w:lvlText w:val=""/>
      <w:lvlJc w:val="left"/>
      <w:pPr>
        <w:ind w:left="6480" w:hanging="360"/>
      </w:pPr>
      <w:rPr>
        <w:rFonts w:ascii="Wingdings" w:hAnsi="Wingdings" w:hint="default"/>
      </w:rPr>
    </w:lvl>
  </w:abstractNum>
  <w:abstractNum w:abstractNumId="1" w15:restartNumberingAfterBreak="0">
    <w:nsid w:val="25ED2684"/>
    <w:multiLevelType w:val="hybridMultilevel"/>
    <w:tmpl w:val="88686A24"/>
    <w:lvl w:ilvl="0" w:tplc="15F6F546">
      <w:start w:val="1"/>
      <w:numFmt w:val="bullet"/>
      <w:lvlText w:val="□"/>
      <w:lvlJc w:val="left"/>
      <w:pPr>
        <w:ind w:left="720" w:hanging="360"/>
      </w:pPr>
      <w:rPr>
        <w:rFonts w:ascii="Calibri" w:hAnsi="Calibri" w:hint="default"/>
        <w:sz w:val="44"/>
      </w:rPr>
    </w:lvl>
    <w:lvl w:ilvl="1" w:tplc="3982BBE2" w:tentative="1">
      <w:start w:val="1"/>
      <w:numFmt w:val="bullet"/>
      <w:lvlText w:val="o"/>
      <w:lvlJc w:val="left"/>
      <w:pPr>
        <w:ind w:left="1440" w:hanging="360"/>
      </w:pPr>
      <w:rPr>
        <w:rFonts w:ascii="Courier New" w:hAnsi="Courier New" w:cs="Courier New" w:hint="default"/>
      </w:rPr>
    </w:lvl>
    <w:lvl w:ilvl="2" w:tplc="64CC7F60" w:tentative="1">
      <w:start w:val="1"/>
      <w:numFmt w:val="bullet"/>
      <w:lvlText w:val=""/>
      <w:lvlJc w:val="left"/>
      <w:pPr>
        <w:ind w:left="2160" w:hanging="360"/>
      </w:pPr>
      <w:rPr>
        <w:rFonts w:ascii="Wingdings" w:hAnsi="Wingdings" w:hint="default"/>
      </w:rPr>
    </w:lvl>
    <w:lvl w:ilvl="3" w:tplc="122C8748" w:tentative="1">
      <w:start w:val="1"/>
      <w:numFmt w:val="bullet"/>
      <w:lvlText w:val=""/>
      <w:lvlJc w:val="left"/>
      <w:pPr>
        <w:ind w:left="2880" w:hanging="360"/>
      </w:pPr>
      <w:rPr>
        <w:rFonts w:ascii="Symbol" w:hAnsi="Symbol" w:hint="default"/>
      </w:rPr>
    </w:lvl>
    <w:lvl w:ilvl="4" w:tplc="6CAC59DC" w:tentative="1">
      <w:start w:val="1"/>
      <w:numFmt w:val="bullet"/>
      <w:lvlText w:val="o"/>
      <w:lvlJc w:val="left"/>
      <w:pPr>
        <w:ind w:left="3600" w:hanging="360"/>
      </w:pPr>
      <w:rPr>
        <w:rFonts w:ascii="Courier New" w:hAnsi="Courier New" w:cs="Courier New" w:hint="default"/>
      </w:rPr>
    </w:lvl>
    <w:lvl w:ilvl="5" w:tplc="C0AC3FEA" w:tentative="1">
      <w:start w:val="1"/>
      <w:numFmt w:val="bullet"/>
      <w:lvlText w:val=""/>
      <w:lvlJc w:val="left"/>
      <w:pPr>
        <w:ind w:left="4320" w:hanging="360"/>
      </w:pPr>
      <w:rPr>
        <w:rFonts w:ascii="Wingdings" w:hAnsi="Wingdings" w:hint="default"/>
      </w:rPr>
    </w:lvl>
    <w:lvl w:ilvl="6" w:tplc="7354F250" w:tentative="1">
      <w:start w:val="1"/>
      <w:numFmt w:val="bullet"/>
      <w:lvlText w:val=""/>
      <w:lvlJc w:val="left"/>
      <w:pPr>
        <w:ind w:left="5040" w:hanging="360"/>
      </w:pPr>
      <w:rPr>
        <w:rFonts w:ascii="Symbol" w:hAnsi="Symbol" w:hint="default"/>
      </w:rPr>
    </w:lvl>
    <w:lvl w:ilvl="7" w:tplc="8328F43A" w:tentative="1">
      <w:start w:val="1"/>
      <w:numFmt w:val="bullet"/>
      <w:lvlText w:val="o"/>
      <w:lvlJc w:val="left"/>
      <w:pPr>
        <w:ind w:left="5760" w:hanging="360"/>
      </w:pPr>
      <w:rPr>
        <w:rFonts w:ascii="Courier New" w:hAnsi="Courier New" w:cs="Courier New" w:hint="default"/>
      </w:rPr>
    </w:lvl>
    <w:lvl w:ilvl="8" w:tplc="FAE498CE" w:tentative="1">
      <w:start w:val="1"/>
      <w:numFmt w:val="bullet"/>
      <w:lvlText w:val=""/>
      <w:lvlJc w:val="left"/>
      <w:pPr>
        <w:ind w:left="6480" w:hanging="360"/>
      </w:pPr>
      <w:rPr>
        <w:rFonts w:ascii="Wingdings" w:hAnsi="Wingdings" w:hint="default"/>
      </w:rPr>
    </w:lvl>
  </w:abstractNum>
  <w:abstractNum w:abstractNumId="2" w15:restartNumberingAfterBreak="0">
    <w:nsid w:val="70694296"/>
    <w:multiLevelType w:val="hybridMultilevel"/>
    <w:tmpl w:val="53DEF828"/>
    <w:lvl w:ilvl="0" w:tplc="73A029B4">
      <w:start w:val="1"/>
      <w:numFmt w:val="bullet"/>
      <w:lvlText w:val="□"/>
      <w:lvlJc w:val="left"/>
      <w:pPr>
        <w:ind w:left="720" w:hanging="360"/>
      </w:pPr>
      <w:rPr>
        <w:rFonts w:ascii="Calibri" w:hAnsi="Calibri" w:hint="default"/>
        <w:sz w:val="44"/>
        <w:szCs w:val="44"/>
      </w:rPr>
    </w:lvl>
    <w:lvl w:ilvl="1" w:tplc="4F46AA66" w:tentative="1">
      <w:start w:val="1"/>
      <w:numFmt w:val="bullet"/>
      <w:lvlText w:val="o"/>
      <w:lvlJc w:val="left"/>
      <w:pPr>
        <w:ind w:left="1440" w:hanging="360"/>
      </w:pPr>
      <w:rPr>
        <w:rFonts w:ascii="Courier New" w:hAnsi="Courier New" w:cs="Courier New" w:hint="default"/>
      </w:rPr>
    </w:lvl>
    <w:lvl w:ilvl="2" w:tplc="B9C6716A" w:tentative="1">
      <w:start w:val="1"/>
      <w:numFmt w:val="bullet"/>
      <w:lvlText w:val=""/>
      <w:lvlJc w:val="left"/>
      <w:pPr>
        <w:ind w:left="2160" w:hanging="360"/>
      </w:pPr>
      <w:rPr>
        <w:rFonts w:ascii="Wingdings" w:hAnsi="Wingdings" w:hint="default"/>
      </w:rPr>
    </w:lvl>
    <w:lvl w:ilvl="3" w:tplc="50CCF32C" w:tentative="1">
      <w:start w:val="1"/>
      <w:numFmt w:val="bullet"/>
      <w:lvlText w:val=""/>
      <w:lvlJc w:val="left"/>
      <w:pPr>
        <w:ind w:left="2880" w:hanging="360"/>
      </w:pPr>
      <w:rPr>
        <w:rFonts w:ascii="Symbol" w:hAnsi="Symbol" w:hint="default"/>
      </w:rPr>
    </w:lvl>
    <w:lvl w:ilvl="4" w:tplc="67E072F6" w:tentative="1">
      <w:start w:val="1"/>
      <w:numFmt w:val="bullet"/>
      <w:lvlText w:val="o"/>
      <w:lvlJc w:val="left"/>
      <w:pPr>
        <w:ind w:left="3600" w:hanging="360"/>
      </w:pPr>
      <w:rPr>
        <w:rFonts w:ascii="Courier New" w:hAnsi="Courier New" w:cs="Courier New" w:hint="default"/>
      </w:rPr>
    </w:lvl>
    <w:lvl w:ilvl="5" w:tplc="C3B0ECFC" w:tentative="1">
      <w:start w:val="1"/>
      <w:numFmt w:val="bullet"/>
      <w:lvlText w:val=""/>
      <w:lvlJc w:val="left"/>
      <w:pPr>
        <w:ind w:left="4320" w:hanging="360"/>
      </w:pPr>
      <w:rPr>
        <w:rFonts w:ascii="Wingdings" w:hAnsi="Wingdings" w:hint="default"/>
      </w:rPr>
    </w:lvl>
    <w:lvl w:ilvl="6" w:tplc="0B16BFA8" w:tentative="1">
      <w:start w:val="1"/>
      <w:numFmt w:val="bullet"/>
      <w:lvlText w:val=""/>
      <w:lvlJc w:val="left"/>
      <w:pPr>
        <w:ind w:left="5040" w:hanging="360"/>
      </w:pPr>
      <w:rPr>
        <w:rFonts w:ascii="Symbol" w:hAnsi="Symbol" w:hint="default"/>
      </w:rPr>
    </w:lvl>
    <w:lvl w:ilvl="7" w:tplc="1A30FC2A" w:tentative="1">
      <w:start w:val="1"/>
      <w:numFmt w:val="bullet"/>
      <w:lvlText w:val="o"/>
      <w:lvlJc w:val="left"/>
      <w:pPr>
        <w:ind w:left="5760" w:hanging="360"/>
      </w:pPr>
      <w:rPr>
        <w:rFonts w:ascii="Courier New" w:hAnsi="Courier New" w:cs="Courier New" w:hint="default"/>
      </w:rPr>
    </w:lvl>
    <w:lvl w:ilvl="8" w:tplc="A4E43596" w:tentative="1">
      <w:start w:val="1"/>
      <w:numFmt w:val="bullet"/>
      <w:lvlText w:val=""/>
      <w:lvlJc w:val="left"/>
      <w:pPr>
        <w:ind w:left="6480" w:hanging="360"/>
      </w:pPr>
      <w:rPr>
        <w:rFonts w:ascii="Wingdings" w:hAnsi="Wingdings" w:hint="default"/>
      </w:rPr>
    </w:lvl>
  </w:abstractNum>
  <w:abstractNum w:abstractNumId="3" w15:restartNumberingAfterBreak="0">
    <w:nsid w:val="74A12363"/>
    <w:multiLevelType w:val="hybridMultilevel"/>
    <w:tmpl w:val="695667FE"/>
    <w:lvl w:ilvl="0" w:tplc="526C63CC">
      <w:numFmt w:val="bullet"/>
      <w:lvlText w:val="-"/>
      <w:lvlJc w:val="left"/>
      <w:pPr>
        <w:ind w:left="720" w:hanging="360"/>
      </w:pPr>
      <w:rPr>
        <w:rFonts w:ascii="Calibri" w:eastAsiaTheme="minorHAnsi" w:hAnsi="Calibri" w:cstheme="minorBidi" w:hint="default"/>
      </w:rPr>
    </w:lvl>
    <w:lvl w:ilvl="1" w:tplc="EDE03720" w:tentative="1">
      <w:start w:val="1"/>
      <w:numFmt w:val="bullet"/>
      <w:lvlText w:val="o"/>
      <w:lvlJc w:val="left"/>
      <w:pPr>
        <w:ind w:left="1440" w:hanging="360"/>
      </w:pPr>
      <w:rPr>
        <w:rFonts w:ascii="Courier New" w:hAnsi="Courier New" w:cs="Courier New" w:hint="default"/>
      </w:rPr>
    </w:lvl>
    <w:lvl w:ilvl="2" w:tplc="4CC824BC" w:tentative="1">
      <w:start w:val="1"/>
      <w:numFmt w:val="bullet"/>
      <w:lvlText w:val=""/>
      <w:lvlJc w:val="left"/>
      <w:pPr>
        <w:ind w:left="2160" w:hanging="360"/>
      </w:pPr>
      <w:rPr>
        <w:rFonts w:ascii="Wingdings" w:hAnsi="Wingdings" w:hint="default"/>
      </w:rPr>
    </w:lvl>
    <w:lvl w:ilvl="3" w:tplc="B4E661BA" w:tentative="1">
      <w:start w:val="1"/>
      <w:numFmt w:val="bullet"/>
      <w:lvlText w:val=""/>
      <w:lvlJc w:val="left"/>
      <w:pPr>
        <w:ind w:left="2880" w:hanging="360"/>
      </w:pPr>
      <w:rPr>
        <w:rFonts w:ascii="Symbol" w:hAnsi="Symbol" w:hint="default"/>
      </w:rPr>
    </w:lvl>
    <w:lvl w:ilvl="4" w:tplc="A6FC8A04" w:tentative="1">
      <w:start w:val="1"/>
      <w:numFmt w:val="bullet"/>
      <w:lvlText w:val="o"/>
      <w:lvlJc w:val="left"/>
      <w:pPr>
        <w:ind w:left="3600" w:hanging="360"/>
      </w:pPr>
      <w:rPr>
        <w:rFonts w:ascii="Courier New" w:hAnsi="Courier New" w:cs="Courier New" w:hint="default"/>
      </w:rPr>
    </w:lvl>
    <w:lvl w:ilvl="5" w:tplc="4BF448CC" w:tentative="1">
      <w:start w:val="1"/>
      <w:numFmt w:val="bullet"/>
      <w:lvlText w:val=""/>
      <w:lvlJc w:val="left"/>
      <w:pPr>
        <w:ind w:left="4320" w:hanging="360"/>
      </w:pPr>
      <w:rPr>
        <w:rFonts w:ascii="Wingdings" w:hAnsi="Wingdings" w:hint="default"/>
      </w:rPr>
    </w:lvl>
    <w:lvl w:ilvl="6" w:tplc="0C08D010" w:tentative="1">
      <w:start w:val="1"/>
      <w:numFmt w:val="bullet"/>
      <w:lvlText w:val=""/>
      <w:lvlJc w:val="left"/>
      <w:pPr>
        <w:ind w:left="5040" w:hanging="360"/>
      </w:pPr>
      <w:rPr>
        <w:rFonts w:ascii="Symbol" w:hAnsi="Symbol" w:hint="default"/>
      </w:rPr>
    </w:lvl>
    <w:lvl w:ilvl="7" w:tplc="A6429DF2" w:tentative="1">
      <w:start w:val="1"/>
      <w:numFmt w:val="bullet"/>
      <w:lvlText w:val="o"/>
      <w:lvlJc w:val="left"/>
      <w:pPr>
        <w:ind w:left="5760" w:hanging="360"/>
      </w:pPr>
      <w:rPr>
        <w:rFonts w:ascii="Courier New" w:hAnsi="Courier New" w:cs="Courier New" w:hint="default"/>
      </w:rPr>
    </w:lvl>
    <w:lvl w:ilvl="8" w:tplc="FB069BDE" w:tentative="1">
      <w:start w:val="1"/>
      <w:numFmt w:val="bullet"/>
      <w:lvlText w:val=""/>
      <w:lvlJc w:val="left"/>
      <w:pPr>
        <w:ind w:left="6480" w:hanging="360"/>
      </w:pPr>
      <w:rPr>
        <w:rFonts w:ascii="Wingdings" w:hAnsi="Wingdings" w:hint="default"/>
      </w:rPr>
    </w:lvl>
  </w:abstractNum>
  <w:num w:numId="1" w16cid:durableId="1706371221">
    <w:abstractNumId w:val="1"/>
  </w:num>
  <w:num w:numId="2" w16cid:durableId="1191184083">
    <w:abstractNumId w:val="0"/>
  </w:num>
  <w:num w:numId="3" w16cid:durableId="1202548499">
    <w:abstractNumId w:val="2"/>
  </w:num>
  <w:num w:numId="4" w16cid:durableId="276764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88"/>
    <w:rsid w:val="000947ED"/>
    <w:rsid w:val="00101981"/>
    <w:rsid w:val="00153659"/>
    <w:rsid w:val="001904A1"/>
    <w:rsid w:val="001C304E"/>
    <w:rsid w:val="002E11AD"/>
    <w:rsid w:val="002F66F5"/>
    <w:rsid w:val="00310272"/>
    <w:rsid w:val="00322AA7"/>
    <w:rsid w:val="0037164C"/>
    <w:rsid w:val="004018A8"/>
    <w:rsid w:val="005508CF"/>
    <w:rsid w:val="0055139D"/>
    <w:rsid w:val="006127C3"/>
    <w:rsid w:val="0064173F"/>
    <w:rsid w:val="00695334"/>
    <w:rsid w:val="00697839"/>
    <w:rsid w:val="006E4546"/>
    <w:rsid w:val="00865788"/>
    <w:rsid w:val="00872EBF"/>
    <w:rsid w:val="008B70A6"/>
    <w:rsid w:val="009B2192"/>
    <w:rsid w:val="00A62074"/>
    <w:rsid w:val="00AC7C17"/>
    <w:rsid w:val="00B25B1B"/>
    <w:rsid w:val="00B9536E"/>
    <w:rsid w:val="00C615CE"/>
    <w:rsid w:val="00CB00AA"/>
    <w:rsid w:val="00D27DCF"/>
    <w:rsid w:val="00DA26CE"/>
    <w:rsid w:val="00E510F0"/>
    <w:rsid w:val="00EA6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9E38"/>
  <w15:docId w15:val="{A66C1EBE-A60B-4556-A9F8-933B02F5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39D"/>
    <w:pPr>
      <w:ind w:left="720"/>
      <w:contextualSpacing/>
    </w:pPr>
  </w:style>
  <w:style w:type="paragraph" w:styleId="Kopfzeile">
    <w:name w:val="header"/>
    <w:basedOn w:val="Standard"/>
    <w:link w:val="KopfzeileZchn"/>
    <w:uiPriority w:val="99"/>
    <w:unhideWhenUsed/>
    <w:rsid w:val="00B25B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B1B"/>
  </w:style>
  <w:style w:type="paragraph" w:styleId="Fuzeile">
    <w:name w:val="footer"/>
    <w:basedOn w:val="Standard"/>
    <w:link w:val="FuzeileZchn"/>
    <w:uiPriority w:val="99"/>
    <w:unhideWhenUsed/>
    <w:rsid w:val="00B25B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B1B"/>
  </w:style>
  <w:style w:type="paragraph" w:styleId="Sprechblasentext">
    <w:name w:val="Balloon Text"/>
    <w:basedOn w:val="Standard"/>
    <w:link w:val="SprechblasentextZchn"/>
    <w:uiPriority w:val="99"/>
    <w:semiHidden/>
    <w:unhideWhenUsed/>
    <w:rsid w:val="00B25B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1B"/>
    <w:rPr>
      <w:rFonts w:ascii="Tahoma" w:hAnsi="Tahoma" w:cs="Tahoma"/>
      <w:sz w:val="16"/>
      <w:szCs w:val="16"/>
    </w:rPr>
  </w:style>
  <w:style w:type="paragraph" w:styleId="KeinLeerraum">
    <w:name w:val="No Spacing"/>
    <w:uiPriority w:val="1"/>
    <w:qFormat/>
    <w:rsid w:val="009B2192"/>
    <w:pPr>
      <w:spacing w:after="0" w:line="240" w:lineRule="auto"/>
    </w:pPr>
  </w:style>
  <w:style w:type="character" w:styleId="Hyperlink">
    <w:name w:val="Hyperlink"/>
    <w:basedOn w:val="Absatz-Standardschriftart"/>
    <w:uiPriority w:val="99"/>
    <w:unhideWhenUsed/>
    <w:rsid w:val="009B2192"/>
    <w:rPr>
      <w:color w:val="0000FF" w:themeColor="hyperlink"/>
      <w:u w:val="single"/>
    </w:rPr>
  </w:style>
  <w:style w:type="table" w:styleId="Tabellenraster">
    <w:name w:val="Table Grid"/>
    <w:basedOn w:val="NormaleTabelle"/>
    <w:uiPriority w:val="59"/>
    <w:rsid w:val="0040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AC7C17"/>
    <w:pPr>
      <w:spacing w:after="0" w:line="240" w:lineRule="auto"/>
    </w:pPr>
    <w:rPr>
      <w:rFonts w:ascii="Arial" w:eastAsia="Times New Roman" w:hAnsi="Arial" w:cs="Arial"/>
      <w:szCs w:val="24"/>
      <w:lang w:eastAsia="de-DE"/>
    </w:rPr>
  </w:style>
  <w:style w:type="paragraph" w:customStyle="1" w:styleId="Header1">
    <w:name w:val="Header_1"/>
    <w:basedOn w:val="Normal1"/>
    <w:link w:val="KopfzeileZchn1"/>
    <w:uiPriority w:val="99"/>
    <w:rsid w:val="00AC7C17"/>
    <w:pPr>
      <w:tabs>
        <w:tab w:val="center" w:pos="4536"/>
        <w:tab w:val="right" w:pos="9072"/>
      </w:tabs>
    </w:pPr>
  </w:style>
  <w:style w:type="character" w:customStyle="1" w:styleId="KopfzeileZchn1">
    <w:name w:val="Kopfzeile Zchn_1"/>
    <w:link w:val="Header1"/>
    <w:uiPriority w:val="99"/>
    <w:locked/>
    <w:rsid w:val="00AC7C17"/>
    <w:rPr>
      <w:rFonts w:ascii="Arial" w:eastAsia="Times New Roman" w:hAnsi="Arial" w:cs="Arial"/>
      <w:szCs w:val="24"/>
      <w:lang w:eastAsia="de-DE"/>
    </w:rPr>
  </w:style>
  <w:style w:type="paragraph" w:customStyle="1" w:styleId="Header0">
    <w:name w:val="Header_0"/>
    <w:basedOn w:val="Normal0"/>
    <w:link w:val="KopfzeileZchn0"/>
    <w:uiPriority w:val="99"/>
    <w:unhideWhenUsed/>
    <w:rsid w:val="00B9536E"/>
    <w:pPr>
      <w:tabs>
        <w:tab w:val="center" w:pos="4536"/>
        <w:tab w:val="right" w:pos="9072"/>
      </w:tabs>
      <w:spacing w:after="0" w:line="240" w:lineRule="auto"/>
    </w:pPr>
    <w:rPr>
      <w:rFonts w:ascii="Calibri" w:eastAsia="Calibri" w:hAnsi="Calibri" w:cs="Times New Roman"/>
    </w:rPr>
  </w:style>
  <w:style w:type="paragraph" w:customStyle="1" w:styleId="Normal0">
    <w:name w:val="Normal_0"/>
    <w:qFormat/>
  </w:style>
  <w:style w:type="character" w:customStyle="1" w:styleId="KopfzeileZchn0">
    <w:name w:val="Kopfzeile Zchn_0"/>
    <w:basedOn w:val="Absatz-Standardschriftart"/>
    <w:link w:val="Header0"/>
    <w:uiPriority w:val="99"/>
    <w:rsid w:val="00B9536E"/>
  </w:style>
  <w:style w:type="paragraph" w:customStyle="1" w:styleId="Normal10">
    <w:name w:val="Normal_1_0"/>
    <w:qFormat/>
    <w:rsid w:val="001C304E"/>
    <w:pPr>
      <w:spacing w:after="0" w:line="240" w:lineRule="auto"/>
    </w:pPr>
    <w:rPr>
      <w:rFonts w:ascii="Arial" w:eastAsia="Times New Roman" w:hAnsi="Arial" w:cs="Arial"/>
      <w:szCs w:val="24"/>
      <w:lang w:eastAsia="de-DE"/>
    </w:rPr>
  </w:style>
  <w:style w:type="table" w:customStyle="1" w:styleId="TableGrid0">
    <w:name w:val="Table Grid_0"/>
    <w:basedOn w:val="NormaleTabelle"/>
    <w:uiPriority w:val="59"/>
    <w:rsid w:val="001C3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2"/>
    <w:link w:val="FuzeileZchn0"/>
    <w:uiPriority w:val="99"/>
    <w:unhideWhenUsed/>
    <w:rsid w:val="00B9536E"/>
    <w:pPr>
      <w:tabs>
        <w:tab w:val="center" w:pos="4536"/>
        <w:tab w:val="right" w:pos="9072"/>
      </w:tabs>
      <w:spacing w:after="0" w:line="240" w:lineRule="auto"/>
    </w:pPr>
    <w:rPr>
      <w:rFonts w:ascii="Calibri" w:eastAsia="Calibri" w:hAnsi="Calibri" w:cs="Times New Roman"/>
    </w:rPr>
  </w:style>
  <w:style w:type="paragraph" w:customStyle="1" w:styleId="Normal2">
    <w:name w:val="Normal_2"/>
    <w:qFormat/>
  </w:style>
  <w:style w:type="character" w:customStyle="1" w:styleId="FuzeileZchn0">
    <w:name w:val="Fußzeile Zchn_0"/>
    <w:basedOn w:val="Absatz-Standardschriftart"/>
    <w:link w:val="Footer0"/>
    <w:uiPriority w:val="99"/>
    <w:rsid w:val="00B9536E"/>
  </w:style>
  <w:style w:type="character" w:styleId="NichtaufgelsteErwhnung">
    <w:name w:val="Unresolved Mention"/>
    <w:basedOn w:val="Absatz-Standardschriftart"/>
    <w:uiPriority w:val="99"/>
    <w:semiHidden/>
    <w:unhideWhenUsed/>
    <w:rsid w:val="0009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agaplesio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a@agaplesio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9F35-441D-4DE2-BF0F-3FA27B17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Agaplesion Bethesda Klinik Ulm gGmbH</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BGU GIA Anmeldung Assessment</dc:title>
  <dc:creator>Glöckler, Silke</dc:creator>
  <dc:description>BGU GIA Anmeldung zur Abklärung vor Durchführung eines Assessments</dc:description>
  <cp:lastModifiedBy>Scheuermann, Elena</cp:lastModifiedBy>
  <cp:revision>2</cp:revision>
  <cp:lastPrinted>2017-05-12T05:56:00Z</cp:lastPrinted>
  <dcterms:created xsi:type="dcterms:W3CDTF">2023-04-06T13:09:00Z</dcterms:created>
  <dcterms:modified xsi:type="dcterms:W3CDTF">2023-04-06T13:09:00Z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bteilungen">
    <vt:lpwstr/>
  </property>
  <property fmtid="{D5CDD505-2E9C-101B-9397-08002B2CF9AE}" pid="3" name="rox_compSelErsteller_SelKey">
    <vt:lpwstr>Assistenz GF</vt:lpwstr>
  </property>
  <property fmtid="{D5CDD505-2E9C-101B-9397-08002B2CF9AE}" pid="4" name="rox_compSelFreigabe_SelKey">
    <vt:lpwstr>Geschäftsführung (s. Details roXtra)</vt:lpwstr>
  </property>
  <property fmtid="{D5CDD505-2E9C-101B-9397-08002B2CF9AE}" pid="5" name="rox_CreatedAt">
    <vt:lpwstr>Römer, Lara</vt:lpwstr>
  </property>
  <property fmtid="{D5CDD505-2E9C-101B-9397-08002B2CF9AE}" pid="6" name="rox_CreatedBy">
    <vt:lpwstr>18.04.2017</vt:lpwstr>
  </property>
  <property fmtid="{D5CDD505-2E9C-101B-9397-08002B2CF9AE}" pid="7" name="rox_Description">
    <vt:lpwstr>BGU GIA Anmeldung zur Abklärung vor Durchführung eines Assessments</vt:lpwstr>
  </property>
  <property fmtid="{D5CDD505-2E9C-101B-9397-08002B2CF9AE}" pid="8" name="rox_DINENISO17020">
    <vt:lpwstr/>
  </property>
  <property fmtid="{D5CDD505-2E9C-101B-9397-08002B2CF9AE}" pid="9" name="rox_DocPath">
    <vt:lpwstr>Dokumente/Qualitätsmanagementhandbuch/ULM - KH/KP 2 Pflege / Behandlung / Betreuung/KP 2.05 Visite / Assessments/</vt:lpwstr>
  </property>
  <property fmtid="{D5CDD505-2E9C-101B-9397-08002B2CF9AE}" pid="10" name="rox_DocType">
    <vt:lpwstr>Formular</vt:lpwstr>
  </property>
  <property fmtid="{D5CDD505-2E9C-101B-9397-08002B2CF9AE}" pid="11" name="rox_Ersteller">
    <vt:lpwstr>Arzt GIA</vt:lpwstr>
  </property>
  <property fmtid="{D5CDD505-2E9C-101B-9397-08002B2CF9AE}" pid="12" name="rox_FileName">
    <vt:lpwstr>2017-04-26_Anmeldung zur Abklärung vor Durchführung eines Assessments.docx</vt:lpwstr>
  </property>
  <property fmtid="{D5CDD505-2E9C-101B-9397-08002B2CF9AE}" pid="13" name="rox_Freigabe">
    <vt:lpwstr>Dr. Silke Grau-Wöhrle, ATZ</vt:lpwstr>
  </property>
  <property fmtid="{D5CDD505-2E9C-101B-9397-08002B2CF9AE}" pid="14" name="rox_ID">
    <vt:lpwstr>242811</vt:lpwstr>
  </property>
  <property fmtid="{D5CDD505-2E9C-101B-9397-08002B2CF9AE}" pid="15" name="rox_ISO9001">
    <vt:lpwstr>8.1 Betriebliche Planung und Steuerung, 8.2.1 Kommunikation mit den Kunden, 8.5 Produktion und Dienstleistungserbringung</vt:lpwstr>
  </property>
  <property fmtid="{D5CDD505-2E9C-101B-9397-08002B2CF9AE}" pid="16" name="rox_lastValidation_d">
    <vt:lpwstr>23.03.2022</vt:lpwstr>
  </property>
  <property fmtid="{D5CDD505-2E9C-101B-9397-08002B2CF9AE}" pid="17" name="rox_Meta">
    <vt:lpwstr>26</vt:lpwstr>
  </property>
  <property fmtid="{D5CDD505-2E9C-101B-9397-08002B2CF9AE}" pid="18" name="rox_Meta0">
    <vt:lpwstr>&lt;fields&gt;&lt;Field id="rox_Size" caption="Dateigröße" orderid="2" /&gt;&lt;Field id="rox_ID" caption="ID" orderid="41" /&gt;&lt;Field id="rox_T</vt:lpwstr>
  </property>
  <property fmtid="{D5CDD505-2E9C-101B-9397-08002B2CF9AE}" pid="19" name="rox_Meta1">
    <vt:lpwstr>itle" caption="Titel" orderid="0" /&gt;&lt;Field id="rox_Status" caption="Status" orderid="3" /&gt;&lt;Field id="rox_Revision" caption="Rev</vt:lpwstr>
  </property>
  <property fmtid="{D5CDD505-2E9C-101B-9397-08002B2CF9AE}" pid="20" name="rox_Meta10">
    <vt:lpwstr>K WuP/ PLK AD" orderid="14" /&gt;&lt;Field id="rox_selDokumentenart" caption="Dokumentenart" orderid="15" /&gt;&lt;Field id="rox_selDokumen</vt:lpwstr>
  </property>
  <property fmtid="{D5CDD505-2E9C-101B-9397-08002B2CF9AE}" pid="21" name="rox_Meta11">
    <vt:lpwstr>tenart_SelKey" caption="Dokumentenart (Dokumentenart)" orderid="44" /&gt;&lt;Field id="rox_compSelErsteller_SelKey" caption="Erstelle</vt:lpwstr>
  </property>
  <property fmtid="{D5CDD505-2E9C-101B-9397-08002B2CF9AE}" pid="22" name="rox_Meta12">
    <vt:lpwstr>r (Funktion) (Ersteller)" orderid="45" /&gt;&lt;Field id="rox_Ersteller" caption="Ersteller" orderid="17" /&gt;&lt;Field id="rox_Pruefer" c</vt:lpwstr>
  </property>
  <property fmtid="{D5CDD505-2E9C-101B-9397-08002B2CF9AE}" pid="23" name="rox_Meta13">
    <vt:lpwstr>aption="Prüfer" orderid="20" /&gt;&lt;Field id="rox_compSelFreigabe_SelKey" caption="Freigabe (Funktion) (Freigeber)" orderid="46" /&gt;</vt:lpwstr>
  </property>
  <property fmtid="{D5CDD505-2E9C-101B-9397-08002B2CF9AE}" pid="24" name="rox_Meta14">
    <vt:lpwstr>&lt;Field id="rox_Freigabe" caption="Freigabe" orderid="23" /&gt;&lt;Field id="rox_ToDos" caption="To Dos" orderid="25" /&gt;&lt;Field id="rox</vt:lpwstr>
  </property>
  <property fmtid="{D5CDD505-2E9C-101B-9397-08002B2CF9AE}" pid="25" name="rox_Meta15">
    <vt:lpwstr>_step_letztepruefung_u" caption="Geprüft von" orderid="31" /&gt;&lt;Field id="rox_step_letztepruefung_d" caption="Geprüft" orderid="3</vt:lpwstr>
  </property>
  <property fmtid="{D5CDD505-2E9C-101B-9397-08002B2CF9AE}" pid="26" name="rox_Meta16">
    <vt:lpwstr>2" /&gt;&lt;Field id="rox_step_freigabe_u" caption="Freigegeben von" orderid="33" /&gt;&lt;Field id="rox_step_freigabe_d" caption="Freigege</vt:lpwstr>
  </property>
  <property fmtid="{D5CDD505-2E9C-101B-9397-08002B2CF9AE}" pid="27" name="rox_Meta17">
    <vt:lpwstr>ben" orderid="34" /&gt;&lt;Field id="rox_lastValidation_d" caption="Letzte Gültigkeitsprüfung" orderid="35" /&gt;&lt;Field id="rox_RoleV" c</vt:lpwstr>
  </property>
  <property fmtid="{D5CDD505-2E9C-101B-9397-08002B2CF9AE}" pid="28" name="rox_Meta18">
    <vt:lpwstr>aption="Rolle: Verantwortlicher für Workflow / Wiedervorlage" orderid="47" /&gt;&lt;Field id="rox_RoleB" caption="Rolle: Bearbeiter/E</vt:lpwstr>
  </property>
  <property fmtid="{D5CDD505-2E9C-101B-9397-08002B2CF9AE}" pid="29" name="rox_Meta19">
    <vt:lpwstr>insteller" orderid="48" /&gt;&lt;Field id="rox_RoleP" caption="Rolle: Prüfer" orderid="49" /&gt;&lt;Field id="rox_RoleF" caption="Rolle: Fr</vt:lpwstr>
  </property>
  <property fmtid="{D5CDD505-2E9C-101B-9397-08002B2CF9AE}" pid="30" name="rox_Meta2">
    <vt:lpwstr>ision" orderid="4" /&gt;&lt;Field id="rox_Description" caption="Beschreibung/Suchwort" orderid="5" /&gt;&lt;Field id="rox_DocType" caption=</vt:lpwstr>
  </property>
  <property fmtid="{D5CDD505-2E9C-101B-9397-08002B2CF9AE}" pid="31" name="rox_Meta20">
    <vt:lpwstr>eigeber" orderid="50" /&gt;&lt;Field id="rox_RoleE" caption="Rolle: Empfänger/Leser" orderid="51" /&gt;&lt;Field id="rox_RoleI" caption="Ro</vt:lpwstr>
  </property>
  <property fmtid="{D5CDD505-2E9C-101B-9397-08002B2CF9AE}" pid="32" name="rox_Meta21">
    <vt:lpwstr>lle: Empfänger" orderid="52" /&gt;&lt;Field id="rox_ReferencesTo" caption="Referenzen auf" type="RefTo" url="https://roxtra.intern.ag</vt:lpwstr>
  </property>
  <property fmtid="{D5CDD505-2E9C-101B-9397-08002B2CF9AE}" pid="33" name="rox_Meta22">
    <vt:lpwstr>aplesion.de/Roxtra" colcount="1" orderid="53" /&gt;&lt;GlobalFieldHandler url="https://roxtra.intern.agaplesion.de/Roxtra/doc/Downloa</vt:lpwstr>
  </property>
  <property fmtid="{D5CDD505-2E9C-101B-9397-08002B2CF9AE}" pid="34" name="rox_Meta23">
    <vt:lpwstr>dGlobalFieldHandler.ashx?token=eyJhbGciOiJIUzI1NiIsImtpZCI6IjNlMjk3MDA2LTMwMmUtNGI4Ni05MTUxLTc3YWYzOWRhYjg0MyIsInR5cCI6IkpXVCJ9</vt:lpwstr>
  </property>
  <property fmtid="{D5CDD505-2E9C-101B-9397-08002B2CF9AE}" pid="35" name="rox_Meta24">
    <vt:lpwstr>.eyJVc2VySUQiOiI5MTYiLCJyZXF1ZXN0ZWRCeUNsaWVudElEIjoiM2UyOTcwMDYtMzAyZS00Yjg2LTkxNTEtNzdhZjM5ZGFiODQzIiwibmJmIjoxNjc5NDgxMDI5LC</vt:lpwstr>
  </property>
  <property fmtid="{D5CDD505-2E9C-101B-9397-08002B2CF9AE}" pid="36" name="rox_Meta25">
    <vt:lpwstr>JleHAiOjE2Nzk0ODQ2MjksImlhdCI6MTY3OTQ4MTAyOSwiaXNzIjoicm9YdHJhIn0.i7GgzbNVAUBZvGSViUgeDkn3iimi3HindUxl_LRkLdE" /&gt;&lt;/fields&gt;</vt:lpwstr>
  </property>
  <property fmtid="{D5CDD505-2E9C-101B-9397-08002B2CF9AE}" pid="37" name="rox_Meta3">
    <vt:lpwstr>"Dokumententyp" orderid="6" /&gt;&lt;Field id="rox_CreatedBy" caption="Erstellt" orderid="28" /&gt;&lt;Field id="rox_CreatedAt" caption="Er</vt:lpwstr>
  </property>
  <property fmtid="{D5CDD505-2E9C-101B-9397-08002B2CF9AE}" pid="38" name="rox_Meta4">
    <vt:lpwstr>stellt von" orderid="27" /&gt;&lt;Field id="rox_UpdatedBy" caption="Geändert von" orderid="30" /&gt;&lt;Field id="rox_UpdatedAt" caption="G</vt:lpwstr>
  </property>
  <property fmtid="{D5CDD505-2E9C-101B-9397-08002B2CF9AE}" pid="39" name="rox_Meta5">
    <vt:lpwstr>eändert" orderid="29" /&gt;&lt;Field id="rox_DocPath" caption="Pfad" orderid="42" /&gt;&lt;Field id="rox_ParentDocTitle" caption="Ordner" o</vt:lpwstr>
  </property>
  <property fmtid="{D5CDD505-2E9C-101B-9397-08002B2CF9AE}" pid="40" name="rox_Meta6">
    <vt:lpwstr>rderid="43" /&gt;&lt;Field id="rox_FileName" caption="Dateiname" orderid="1" /&gt;&lt;Field id="rox_Wiedervorlage" caption="Wiedervorlage</vt:lpwstr>
  </property>
  <property fmtid="{D5CDD505-2E9C-101B-9397-08002B2CF9AE}" pid="41" name="rox_Meta7">
    <vt:lpwstr>" orderid="7" /&gt;&lt;Field id="rox_selEinrichtung" caption="Einrichtung" orderid="8" /&gt;&lt;Field id="rox_ISO9001" caption="DIN ISO 900</vt:lpwstr>
  </property>
  <property fmtid="{D5CDD505-2E9C-101B-9397-08002B2CF9AE}" pid="42" name="rox_Meta8">
    <vt:lpwstr>1:2015" orderid="9" /&gt;&lt;Field id="rox_DINENISO17020" caption="DIN EN ISO 17020" orderid="11" /&gt;&lt;Field id="rox_Abteilungen" capti</vt:lpwstr>
  </property>
  <property fmtid="{D5CDD505-2E9C-101B-9397-08002B2CF9AE}" pid="43" name="rox_Meta9">
    <vt:lpwstr>on="Zentren" orderid="12" /&gt;&lt;Field id="rox_PLKKH" caption="PLK KH/ PLK MVZ" orderid="13" /&gt;&lt;Field id="rox_PLKWUP" caption="PL</vt:lpwstr>
  </property>
  <property fmtid="{D5CDD505-2E9C-101B-9397-08002B2CF9AE}" pid="44" name="rox_ParentDocTitle">
    <vt:lpwstr>KP 2.05 Visite / Assessments</vt:lpwstr>
  </property>
  <property fmtid="{D5CDD505-2E9C-101B-9397-08002B2CF9AE}" pid="45" name="rox_PLKKH">
    <vt:lpwstr>KP 2.05 Visite / Assessments</vt:lpwstr>
  </property>
  <property fmtid="{D5CDD505-2E9C-101B-9397-08002B2CF9AE}" pid="46" name="rox_PLKWUP">
    <vt:lpwstr/>
  </property>
  <property fmtid="{D5CDD505-2E9C-101B-9397-08002B2CF9AE}" pid="47" name="rox_Pruefer">
    <vt:lpwstr>Dr. Silke Grau-Wöhrle, ATZ</vt:lpwstr>
  </property>
  <property fmtid="{D5CDD505-2E9C-101B-9397-08002B2CF9AE}" pid="48" name="rox_ReferencesTo">
    <vt:lpwstr>...</vt:lpwstr>
  </property>
  <property fmtid="{D5CDD505-2E9C-101B-9397-08002B2CF9AE}" pid="49" name="rox_Revision">
    <vt:lpwstr>003/03.2022</vt:lpwstr>
  </property>
  <property fmtid="{D5CDD505-2E9C-101B-9397-08002B2CF9AE}" pid="50" name="rox_RoleB">
    <vt:lpwstr>Stoll, Annika</vt:lpwstr>
  </property>
  <property fmtid="{D5CDD505-2E9C-101B-9397-08002B2CF9AE}" pid="51" name="rox_RoleE">
    <vt:lpwstr>Röller, Sabrina</vt:lpwstr>
  </property>
  <property fmtid="{D5CDD505-2E9C-101B-9397-08002B2CF9AE}" pid="52" name="rox_RoleF">
    <vt:lpwstr>Stoll, Annika</vt:lpwstr>
  </property>
  <property fmtid="{D5CDD505-2E9C-101B-9397-08002B2CF9AE}" pid="53" name="rox_RoleI">
    <vt:lpwstr/>
  </property>
  <property fmtid="{D5CDD505-2E9C-101B-9397-08002B2CF9AE}" pid="54" name="rox_RoleP">
    <vt:lpwstr>Stoll, Annika</vt:lpwstr>
  </property>
  <property fmtid="{D5CDD505-2E9C-101B-9397-08002B2CF9AE}" pid="55" name="rox_RoleV">
    <vt:lpwstr>Stoll, Annika</vt:lpwstr>
  </property>
  <property fmtid="{D5CDD505-2E9C-101B-9397-08002B2CF9AE}" pid="56" name="rox_selDokumentenart">
    <vt:lpwstr>FORMULAR</vt:lpwstr>
  </property>
  <property fmtid="{D5CDD505-2E9C-101B-9397-08002B2CF9AE}" pid="57" name="rox_selDokumentenart_SelKey">
    <vt:lpwstr>FORMULAR</vt:lpwstr>
  </property>
  <property fmtid="{D5CDD505-2E9C-101B-9397-08002B2CF9AE}" pid="58" name="rox_selEinrichtung">
    <vt:lpwstr>AGAPLESION BETHESDA KLINIK ULM gGmbH</vt:lpwstr>
  </property>
  <property fmtid="{D5CDD505-2E9C-101B-9397-08002B2CF9AE}" pid="59" name="rox_Size">
    <vt:lpwstr>63926</vt:lpwstr>
  </property>
  <property fmtid="{D5CDD505-2E9C-101B-9397-08002B2CF9AE}" pid="60" name="rox_Status">
    <vt:lpwstr>freigegeben</vt:lpwstr>
  </property>
  <property fmtid="{D5CDD505-2E9C-101B-9397-08002B2CF9AE}" pid="61" name="rox_step_freigabe_d">
    <vt:lpwstr>23.03.2022</vt:lpwstr>
  </property>
  <property fmtid="{D5CDD505-2E9C-101B-9397-08002B2CF9AE}" pid="62" name="rox_step_freigabe_u">
    <vt:lpwstr>Stoll, Annika</vt:lpwstr>
  </property>
  <property fmtid="{D5CDD505-2E9C-101B-9397-08002B2CF9AE}" pid="63" name="rox_step_letztepruefung_d">
    <vt:lpwstr>23.03.2022</vt:lpwstr>
  </property>
  <property fmtid="{D5CDD505-2E9C-101B-9397-08002B2CF9AE}" pid="64" name="rox_step_letztepruefung_u">
    <vt:lpwstr>Stoll, Annika</vt:lpwstr>
  </property>
  <property fmtid="{D5CDD505-2E9C-101B-9397-08002B2CF9AE}" pid="65" name="rox_Title">
    <vt:lpwstr>BGU GIA Anmeldung Assessment</vt:lpwstr>
  </property>
  <property fmtid="{D5CDD505-2E9C-101B-9397-08002B2CF9AE}" pid="66" name="rox_ToDos">
    <vt:lpwstr/>
  </property>
  <property fmtid="{D5CDD505-2E9C-101B-9397-08002B2CF9AE}" pid="67" name="rox_UpdatedAt">
    <vt:lpwstr>17.09.2019</vt:lpwstr>
  </property>
  <property fmtid="{D5CDD505-2E9C-101B-9397-08002B2CF9AE}" pid="68" name="rox_UpdatedBy">
    <vt:lpwstr>Röller, Sabrina</vt:lpwstr>
  </property>
  <property fmtid="{D5CDD505-2E9C-101B-9397-08002B2CF9AE}" pid="69" name="rox_Wiedervorlage">
    <vt:lpwstr>23.03.2025</vt:lpwstr>
  </property>
</Properties>
</file>